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3601" w14:textId="563ABEBD" w:rsidR="00786555" w:rsidRDefault="00AE3AA7">
      <w:pPr>
        <w:tabs>
          <w:tab w:val="left" w:pos="627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Università degli Studi di Salerno</w:t>
      </w:r>
    </w:p>
    <w:p w14:paraId="3856C40B" w14:textId="69BB2D97" w:rsidR="00786555" w:rsidRDefault="00AE3AA7">
      <w:pPr>
        <w:tabs>
          <w:tab w:val="left" w:pos="627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Dipartimento di Ingegneria Civile</w:t>
      </w:r>
    </w:p>
    <w:p w14:paraId="73ABA140" w14:textId="7215C75B" w:rsidR="00786555" w:rsidRDefault="00AE3AA7">
      <w:pPr>
        <w:tabs>
          <w:tab w:val="left" w:pos="627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Corso di Dottorato di </w:t>
      </w:r>
      <w:r w:rsidR="00850865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icerca in “</w:t>
      </w:r>
      <w:r w:rsidR="00C925E8" w:rsidRPr="00C925E8">
        <w:rPr>
          <w:i/>
          <w:sz w:val="24"/>
          <w:szCs w:val="24"/>
        </w:rPr>
        <w:t>Ingegneria dei Sistemi e delle Infrastrutture per l’Ambiente, la Mobilità e il Territorio</w:t>
      </w:r>
      <w:r>
        <w:rPr>
          <w:i/>
          <w:sz w:val="24"/>
          <w:szCs w:val="24"/>
        </w:rPr>
        <w:t>” (Ciclo XXX</w:t>
      </w:r>
      <w:r w:rsidR="00850865">
        <w:rPr>
          <w:i/>
          <w:sz w:val="24"/>
          <w:szCs w:val="24"/>
        </w:rPr>
        <w:t>IX</w:t>
      </w:r>
      <w:r>
        <w:rPr>
          <w:i/>
          <w:sz w:val="24"/>
          <w:szCs w:val="24"/>
        </w:rPr>
        <w:t>)</w:t>
      </w:r>
    </w:p>
    <w:p w14:paraId="1A560A7D" w14:textId="67439BFC" w:rsidR="00786555" w:rsidRDefault="00AE3AA7">
      <w:pPr>
        <w:tabs>
          <w:tab w:val="left" w:pos="627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Riunione del Collegio dei Docenti del </w:t>
      </w:r>
      <w:r w:rsidR="00142C72">
        <w:rPr>
          <w:i/>
          <w:sz w:val="24"/>
          <w:szCs w:val="24"/>
        </w:rPr>
        <w:t>18</w:t>
      </w:r>
      <w:r>
        <w:rPr>
          <w:i/>
          <w:sz w:val="24"/>
          <w:szCs w:val="24"/>
        </w:rPr>
        <w:t>.</w:t>
      </w:r>
      <w:r w:rsidR="00ED51FC">
        <w:rPr>
          <w:i/>
          <w:sz w:val="24"/>
          <w:szCs w:val="24"/>
        </w:rPr>
        <w:t>0</w:t>
      </w:r>
      <w:r w:rsidR="00142C72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.202</w:t>
      </w:r>
      <w:r w:rsidR="00ED51FC">
        <w:rPr>
          <w:i/>
          <w:sz w:val="24"/>
          <w:szCs w:val="24"/>
        </w:rPr>
        <w:t>3</w:t>
      </w:r>
    </w:p>
    <w:p w14:paraId="71DD2929" w14:textId="1D09A853" w:rsidR="00786555" w:rsidRDefault="00AE3AA7">
      <w:pPr>
        <w:tabs>
          <w:tab w:val="left" w:pos="627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Verbale N. 0</w:t>
      </w:r>
      <w:r w:rsidR="00142C72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/2</w:t>
      </w:r>
      <w:r w:rsidR="00ED51FC">
        <w:rPr>
          <w:i/>
          <w:sz w:val="24"/>
          <w:szCs w:val="24"/>
        </w:rPr>
        <w:t>3</w:t>
      </w:r>
    </w:p>
    <w:p w14:paraId="4C80FC3C" w14:textId="03BE469A" w:rsidR="00786555" w:rsidRDefault="00786555">
      <w:pPr>
        <w:tabs>
          <w:tab w:val="left" w:pos="6274"/>
        </w:tabs>
        <w:rPr>
          <w:b/>
          <w:sz w:val="24"/>
          <w:szCs w:val="24"/>
        </w:rPr>
      </w:pPr>
    </w:p>
    <w:p w14:paraId="64BA9940" w14:textId="4CCA2D12" w:rsidR="00786555" w:rsidRPr="00872CD0" w:rsidRDefault="00872CD0" w:rsidP="00872CD0">
      <w:pPr>
        <w:jc w:val="center"/>
        <w:rPr>
          <w:i/>
          <w:iCs/>
          <w:sz w:val="24"/>
          <w:szCs w:val="24"/>
        </w:rPr>
      </w:pPr>
      <w:r w:rsidRPr="00872CD0">
        <w:rPr>
          <w:i/>
          <w:iCs/>
          <w:sz w:val="24"/>
          <w:szCs w:val="24"/>
        </w:rPr>
        <w:t>OMISSIS</w:t>
      </w:r>
    </w:p>
    <w:p w14:paraId="136120BD" w14:textId="77777777" w:rsidR="00D27D7B" w:rsidRDefault="00D27D7B" w:rsidP="008621ED">
      <w:pPr>
        <w:jc w:val="both"/>
        <w:rPr>
          <w:color w:val="000000"/>
          <w:sz w:val="24"/>
          <w:szCs w:val="24"/>
        </w:rPr>
      </w:pPr>
    </w:p>
    <w:p w14:paraId="20F7EEFF" w14:textId="77777777" w:rsidR="003F46ED" w:rsidRDefault="003F46ED" w:rsidP="003F46ED">
      <w:pPr>
        <w:jc w:val="both"/>
        <w:rPr>
          <w:bCs/>
          <w:sz w:val="24"/>
          <w:szCs w:val="24"/>
        </w:rPr>
      </w:pPr>
    </w:p>
    <w:p w14:paraId="755F4898" w14:textId="77777777" w:rsidR="003F46ED" w:rsidRDefault="003F6922" w:rsidP="003F46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43445">
        <w:rPr>
          <w:b/>
          <w:sz w:val="24"/>
          <w:szCs w:val="24"/>
        </w:rPr>
        <w:t xml:space="preserve">. </w:t>
      </w:r>
      <w:r w:rsidR="003F46ED" w:rsidRPr="003F46ED">
        <w:rPr>
          <w:b/>
          <w:sz w:val="24"/>
          <w:szCs w:val="24"/>
        </w:rPr>
        <w:t>Nomina del Gruppo Assicurazione Qualità del Corso di Dottorato (GAQ-PhD</w:t>
      </w:r>
      <w:r w:rsidR="003F46ED">
        <w:rPr>
          <w:b/>
          <w:sz w:val="24"/>
          <w:szCs w:val="24"/>
        </w:rPr>
        <w:t xml:space="preserve"> </w:t>
      </w:r>
      <w:r w:rsidR="003F46ED" w:rsidRPr="003F46ED">
        <w:rPr>
          <w:b/>
          <w:sz w:val="24"/>
          <w:szCs w:val="24"/>
        </w:rPr>
        <w:t>EMT)</w:t>
      </w:r>
    </w:p>
    <w:p w14:paraId="27CFA9CB" w14:textId="2B9FA642" w:rsidR="00F63AE3" w:rsidRDefault="003F46ED" w:rsidP="003F46ED">
      <w:pPr>
        <w:jc w:val="both"/>
        <w:rPr>
          <w:rFonts w:cstheme="majorHAnsi"/>
          <w:sz w:val="24"/>
          <w:szCs w:val="24"/>
        </w:rPr>
      </w:pPr>
      <w:r w:rsidRPr="000B4F9D">
        <w:rPr>
          <w:color w:val="000000"/>
          <w:sz w:val="24"/>
          <w:szCs w:val="24"/>
        </w:rPr>
        <w:t xml:space="preserve">Il Coordinatore informa il Collegio che il </w:t>
      </w:r>
      <w:r w:rsidRPr="000B4F9D">
        <w:rPr>
          <w:rFonts w:cstheme="majorHAnsi"/>
          <w:sz w:val="24"/>
          <w:szCs w:val="24"/>
        </w:rPr>
        <w:t>Presidio Qualità di Ateneo (PQA) ha emanato</w:t>
      </w:r>
      <w:r w:rsidR="00953644">
        <w:rPr>
          <w:rFonts w:cstheme="majorHAnsi"/>
          <w:sz w:val="24"/>
          <w:szCs w:val="24"/>
        </w:rPr>
        <w:t xml:space="preserve"> prima</w:t>
      </w:r>
      <w:r>
        <w:rPr>
          <w:rFonts w:cstheme="majorHAnsi"/>
          <w:sz w:val="24"/>
          <w:szCs w:val="24"/>
        </w:rPr>
        <w:t xml:space="preserve"> </w:t>
      </w:r>
      <w:r w:rsidR="00953644">
        <w:rPr>
          <w:rFonts w:cstheme="majorHAnsi"/>
          <w:sz w:val="24"/>
          <w:szCs w:val="24"/>
        </w:rPr>
        <w:t xml:space="preserve">le </w:t>
      </w:r>
      <w:r w:rsidRPr="00235AA9">
        <w:rPr>
          <w:rFonts w:cstheme="majorHAnsi"/>
          <w:sz w:val="24"/>
          <w:szCs w:val="24"/>
        </w:rPr>
        <w:t>Linee Guida (</w:t>
      </w:r>
      <w:r w:rsidRPr="00F63AE3">
        <w:rPr>
          <w:rFonts w:cstheme="majorHAnsi"/>
          <w:b/>
          <w:bCs/>
          <w:sz w:val="24"/>
          <w:szCs w:val="24"/>
        </w:rPr>
        <w:t>LG</w:t>
      </w:r>
      <w:r w:rsidRPr="00235AA9">
        <w:rPr>
          <w:rFonts w:cstheme="majorHAnsi"/>
          <w:sz w:val="24"/>
          <w:szCs w:val="24"/>
        </w:rPr>
        <w:t xml:space="preserve">) </w:t>
      </w:r>
      <w:r>
        <w:rPr>
          <w:rFonts w:cstheme="majorHAnsi"/>
          <w:sz w:val="24"/>
          <w:szCs w:val="24"/>
        </w:rPr>
        <w:t>e</w:t>
      </w:r>
      <w:r w:rsidR="00953644">
        <w:rPr>
          <w:rFonts w:cstheme="majorHAnsi"/>
          <w:sz w:val="24"/>
          <w:szCs w:val="24"/>
        </w:rPr>
        <w:t xml:space="preserve"> quin</w:t>
      </w:r>
      <w:r>
        <w:rPr>
          <w:rFonts w:cstheme="majorHAnsi"/>
          <w:sz w:val="24"/>
          <w:szCs w:val="24"/>
        </w:rPr>
        <w:t>d</w:t>
      </w:r>
      <w:r w:rsidR="00953644">
        <w:rPr>
          <w:rFonts w:cstheme="majorHAnsi"/>
          <w:sz w:val="24"/>
          <w:szCs w:val="24"/>
        </w:rPr>
        <w:t>i</w:t>
      </w:r>
      <w:r>
        <w:rPr>
          <w:rFonts w:cstheme="majorHAnsi"/>
          <w:sz w:val="24"/>
          <w:szCs w:val="24"/>
        </w:rPr>
        <w:t xml:space="preserve"> </w:t>
      </w:r>
      <w:r w:rsidR="00F63AE3">
        <w:rPr>
          <w:rFonts w:cstheme="majorHAnsi"/>
          <w:sz w:val="24"/>
          <w:szCs w:val="24"/>
        </w:rPr>
        <w:t>la</w:t>
      </w:r>
      <w:r>
        <w:rPr>
          <w:rFonts w:cstheme="majorHAnsi"/>
          <w:sz w:val="24"/>
          <w:szCs w:val="24"/>
        </w:rPr>
        <w:t xml:space="preserve"> </w:t>
      </w:r>
      <w:r w:rsidRPr="00F63AE3">
        <w:rPr>
          <w:rFonts w:cstheme="majorHAnsi"/>
          <w:b/>
          <w:bCs/>
          <w:sz w:val="24"/>
          <w:szCs w:val="24"/>
        </w:rPr>
        <w:t>circolare</w:t>
      </w:r>
      <w:r w:rsidR="00F63AE3">
        <w:rPr>
          <w:rFonts w:cstheme="majorHAnsi"/>
          <w:sz w:val="24"/>
          <w:szCs w:val="24"/>
        </w:rPr>
        <w:t xml:space="preserve"> datata 6 settembre 2023</w:t>
      </w:r>
      <w:r>
        <w:rPr>
          <w:rFonts w:cstheme="majorHAnsi"/>
          <w:sz w:val="24"/>
          <w:szCs w:val="24"/>
        </w:rPr>
        <w:t xml:space="preserve"> (</w:t>
      </w:r>
      <w:r w:rsidRPr="003F46ED">
        <w:rPr>
          <w:rFonts w:cstheme="majorHAnsi"/>
          <w:b/>
          <w:bCs/>
          <w:sz w:val="24"/>
          <w:szCs w:val="24"/>
        </w:rPr>
        <w:t>ALLEGATO 1</w:t>
      </w:r>
      <w:r>
        <w:rPr>
          <w:rFonts w:cstheme="majorHAnsi"/>
          <w:sz w:val="24"/>
          <w:szCs w:val="24"/>
        </w:rPr>
        <w:t xml:space="preserve">) </w:t>
      </w:r>
      <w:r w:rsidR="00953644">
        <w:rPr>
          <w:rFonts w:cstheme="majorHAnsi"/>
          <w:sz w:val="24"/>
          <w:szCs w:val="24"/>
        </w:rPr>
        <w:t>fornenti</w:t>
      </w:r>
      <w:r w:rsidRPr="00235AA9">
        <w:rPr>
          <w:rFonts w:cstheme="majorHAnsi"/>
          <w:sz w:val="24"/>
          <w:szCs w:val="24"/>
        </w:rPr>
        <w:t xml:space="preserve"> indicazioni generali per la gestione dei </w:t>
      </w:r>
      <w:r w:rsidRPr="0024217F">
        <w:rPr>
          <w:rFonts w:cstheme="majorHAnsi"/>
          <w:b/>
          <w:bCs/>
          <w:sz w:val="24"/>
          <w:szCs w:val="24"/>
        </w:rPr>
        <w:t>processi di</w:t>
      </w:r>
      <w:r w:rsidRPr="00235AA9">
        <w:rPr>
          <w:rFonts w:cstheme="majorHAnsi"/>
          <w:sz w:val="24"/>
          <w:szCs w:val="24"/>
        </w:rPr>
        <w:t xml:space="preserve"> </w:t>
      </w:r>
      <w:r w:rsidRPr="003F46ED">
        <w:rPr>
          <w:rFonts w:cstheme="majorHAnsi"/>
          <w:b/>
          <w:bCs/>
          <w:sz w:val="24"/>
          <w:szCs w:val="24"/>
        </w:rPr>
        <w:t>Assicurazione Qualità</w:t>
      </w:r>
      <w:r w:rsidRPr="00235AA9">
        <w:rPr>
          <w:rFonts w:cstheme="majorHAnsi"/>
          <w:sz w:val="24"/>
          <w:szCs w:val="24"/>
        </w:rPr>
        <w:t xml:space="preserve"> (</w:t>
      </w:r>
      <w:r w:rsidRPr="003F46ED">
        <w:rPr>
          <w:rFonts w:cstheme="majorHAnsi"/>
          <w:b/>
          <w:bCs/>
          <w:sz w:val="24"/>
          <w:szCs w:val="24"/>
        </w:rPr>
        <w:t>AQ</w:t>
      </w:r>
      <w:r w:rsidRPr="00235AA9">
        <w:rPr>
          <w:rFonts w:cstheme="majorHAnsi"/>
          <w:sz w:val="24"/>
          <w:szCs w:val="24"/>
        </w:rPr>
        <w:t>)</w:t>
      </w:r>
      <w:r>
        <w:rPr>
          <w:rFonts w:cstheme="majorHAnsi"/>
          <w:sz w:val="24"/>
          <w:szCs w:val="24"/>
        </w:rPr>
        <w:t>, con riferimento specifico</w:t>
      </w:r>
      <w:r w:rsidRPr="00235AA9"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>al</w:t>
      </w:r>
      <w:r w:rsidRPr="00235AA9">
        <w:rPr>
          <w:rFonts w:cstheme="majorHAnsi"/>
          <w:sz w:val="24"/>
          <w:szCs w:val="24"/>
        </w:rPr>
        <w:t>la progettazione e gestione della formazione dottorale</w:t>
      </w:r>
      <w:r w:rsidR="00953644">
        <w:rPr>
          <w:rFonts w:cstheme="majorHAnsi"/>
          <w:sz w:val="24"/>
          <w:szCs w:val="24"/>
        </w:rPr>
        <w:t>, come disposto dal</w:t>
      </w:r>
      <w:r w:rsidRPr="00235AA9">
        <w:rPr>
          <w:rFonts w:cstheme="majorHAnsi"/>
          <w:sz w:val="24"/>
          <w:szCs w:val="24"/>
        </w:rPr>
        <w:t xml:space="preserve"> </w:t>
      </w:r>
      <w:r w:rsidR="00953644">
        <w:rPr>
          <w:rFonts w:cstheme="majorHAnsi"/>
          <w:sz w:val="24"/>
          <w:szCs w:val="24"/>
        </w:rPr>
        <w:t>macro-</w:t>
      </w:r>
      <w:r w:rsidRPr="00235AA9">
        <w:rPr>
          <w:rFonts w:cstheme="majorHAnsi"/>
          <w:sz w:val="24"/>
          <w:szCs w:val="24"/>
        </w:rPr>
        <w:t xml:space="preserve">requisito </w:t>
      </w:r>
      <w:r w:rsidRPr="003F46ED">
        <w:rPr>
          <w:rFonts w:cstheme="majorHAnsi"/>
          <w:b/>
          <w:bCs/>
          <w:sz w:val="24"/>
          <w:szCs w:val="24"/>
        </w:rPr>
        <w:t>D.PHD</w:t>
      </w:r>
      <w:r w:rsidRPr="00235AA9">
        <w:rPr>
          <w:rFonts w:cstheme="majorHAnsi"/>
          <w:sz w:val="24"/>
          <w:szCs w:val="24"/>
        </w:rPr>
        <w:t xml:space="preserve"> del Modello </w:t>
      </w:r>
      <w:r w:rsidRPr="003F46ED">
        <w:rPr>
          <w:rFonts w:cstheme="majorHAnsi"/>
          <w:b/>
          <w:bCs/>
          <w:sz w:val="24"/>
          <w:szCs w:val="24"/>
        </w:rPr>
        <w:t>AVA 3</w:t>
      </w:r>
      <w:r w:rsidR="006710D1" w:rsidRPr="006710D1">
        <w:rPr>
          <w:rFonts w:cstheme="majorHAnsi"/>
          <w:sz w:val="24"/>
          <w:szCs w:val="24"/>
        </w:rPr>
        <w:t xml:space="preserve">, </w:t>
      </w:r>
      <w:r w:rsidR="006710D1">
        <w:rPr>
          <w:rFonts w:cstheme="majorHAnsi"/>
          <w:sz w:val="24"/>
          <w:szCs w:val="24"/>
        </w:rPr>
        <w:t xml:space="preserve">consultabile </w:t>
      </w:r>
      <w:r w:rsidR="00F63AE3">
        <w:rPr>
          <w:rFonts w:cstheme="majorHAnsi"/>
          <w:sz w:val="24"/>
          <w:szCs w:val="24"/>
        </w:rPr>
        <w:t>d</w:t>
      </w:r>
      <w:r w:rsidR="006710D1">
        <w:rPr>
          <w:rFonts w:cstheme="majorHAnsi"/>
          <w:sz w:val="24"/>
          <w:szCs w:val="24"/>
        </w:rPr>
        <w:t>alla pagina 41</w:t>
      </w:r>
      <w:r w:rsidR="00F63AE3">
        <w:rPr>
          <w:rFonts w:cstheme="majorHAnsi"/>
          <w:sz w:val="24"/>
          <w:szCs w:val="24"/>
        </w:rPr>
        <w:t xml:space="preserve"> alla pagina 43 della pagina web dedicata:</w:t>
      </w:r>
    </w:p>
    <w:p w14:paraId="07D3BA12" w14:textId="6D3026F6" w:rsidR="00F63AE3" w:rsidRDefault="00000000" w:rsidP="003F46ED">
      <w:pPr>
        <w:jc w:val="both"/>
        <w:rPr>
          <w:rFonts w:cstheme="majorHAnsi"/>
          <w:sz w:val="24"/>
          <w:szCs w:val="24"/>
        </w:rPr>
      </w:pPr>
      <w:hyperlink r:id="rId9" w:history="1">
        <w:r w:rsidR="00F63AE3" w:rsidRPr="009572DF">
          <w:rPr>
            <w:rStyle w:val="Collegamentoipertestuale"/>
            <w:rFonts w:cstheme="majorHAnsi"/>
            <w:sz w:val="24"/>
            <w:szCs w:val="24"/>
          </w:rPr>
          <w:t>https://www.anvur.it/wp-content/uploads/2023/02/AVA3_Requisiti-con-NOTE_2023_02_13.pdf</w:t>
        </w:r>
      </w:hyperlink>
    </w:p>
    <w:p w14:paraId="62987684" w14:textId="4768C5E8" w:rsidR="003F46ED" w:rsidRPr="00235AA9" w:rsidRDefault="00953644" w:rsidP="003F46ED">
      <w:p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nel rispetto</w:t>
      </w:r>
      <w:r w:rsidR="003F46ED" w:rsidRPr="00235AA9">
        <w:rPr>
          <w:rFonts w:cstheme="majorHAnsi"/>
          <w:sz w:val="24"/>
          <w:szCs w:val="24"/>
        </w:rPr>
        <w:t xml:space="preserve"> dell’Art. 1, comma 2, lettera d) e comma 3 lettera f) e dell’Art. 4, comma 1, lettera g) del DM 14/12/2021 n. 226</w:t>
      </w:r>
      <w:r w:rsidR="00F63AE3">
        <w:rPr>
          <w:rFonts w:cstheme="majorHAnsi"/>
          <w:sz w:val="24"/>
          <w:szCs w:val="24"/>
        </w:rPr>
        <w:t xml:space="preserve"> “</w:t>
      </w:r>
      <w:r w:rsidR="00F63AE3" w:rsidRPr="00F63AE3">
        <w:rPr>
          <w:rFonts w:cstheme="majorHAnsi"/>
          <w:i/>
          <w:iCs/>
          <w:sz w:val="24"/>
          <w:szCs w:val="24"/>
        </w:rPr>
        <w:t>Regolamento recante modalità di accreditamento delle sedi e dei corsi di dottorato e criteri per la istituzione dei corsi di dottorato da parte degli enti accreditati</w:t>
      </w:r>
      <w:r w:rsidR="00F63AE3">
        <w:rPr>
          <w:rFonts w:cstheme="majorHAnsi"/>
          <w:sz w:val="24"/>
          <w:szCs w:val="24"/>
        </w:rPr>
        <w:t>”</w:t>
      </w:r>
      <w:r w:rsidR="003F46ED" w:rsidRPr="00235AA9">
        <w:rPr>
          <w:rFonts w:cstheme="majorHAnsi"/>
          <w:sz w:val="24"/>
          <w:szCs w:val="24"/>
        </w:rPr>
        <w:t xml:space="preserve"> e dell’Art. 2, comma 1, lettera g) del </w:t>
      </w:r>
      <w:r w:rsidR="003F46ED" w:rsidRPr="00F63AE3">
        <w:rPr>
          <w:rFonts w:cstheme="majorHAnsi"/>
          <w:i/>
          <w:iCs/>
          <w:sz w:val="24"/>
          <w:szCs w:val="24"/>
        </w:rPr>
        <w:t>Regolamento di Ateneo in materia di Dottorato di Ricerca</w:t>
      </w:r>
      <w:r w:rsidR="003F46ED" w:rsidRPr="00235AA9">
        <w:rPr>
          <w:rFonts w:cstheme="majorHAnsi"/>
          <w:sz w:val="24"/>
          <w:szCs w:val="24"/>
        </w:rPr>
        <w:t xml:space="preserve">. </w:t>
      </w:r>
    </w:p>
    <w:p w14:paraId="0E07838B" w14:textId="01D938AF" w:rsidR="003F46ED" w:rsidRPr="00235AA9" w:rsidRDefault="003F46ED" w:rsidP="003F46ED">
      <w:pPr>
        <w:spacing w:before="120"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sz w:val="24"/>
          <w:szCs w:val="24"/>
        </w:rPr>
        <w:t xml:space="preserve">Le LG </w:t>
      </w:r>
      <w:r w:rsidR="0011641E">
        <w:rPr>
          <w:rFonts w:cstheme="majorHAnsi"/>
          <w:sz w:val="24"/>
          <w:szCs w:val="24"/>
        </w:rPr>
        <w:t xml:space="preserve">specifiche </w:t>
      </w:r>
      <w:r w:rsidRPr="00235AA9">
        <w:rPr>
          <w:rFonts w:cstheme="majorHAnsi"/>
          <w:sz w:val="24"/>
          <w:szCs w:val="24"/>
        </w:rPr>
        <w:t xml:space="preserve">sono state </w:t>
      </w:r>
      <w:r>
        <w:rPr>
          <w:rFonts w:cstheme="majorHAnsi"/>
          <w:sz w:val="24"/>
          <w:szCs w:val="24"/>
        </w:rPr>
        <w:t>redatte di concerto</w:t>
      </w:r>
      <w:r w:rsidRPr="00235AA9">
        <w:rPr>
          <w:rFonts w:cstheme="majorHAnsi"/>
          <w:sz w:val="24"/>
          <w:szCs w:val="24"/>
        </w:rPr>
        <w:t xml:space="preserve"> tra</w:t>
      </w:r>
      <w:r>
        <w:rPr>
          <w:rFonts w:cstheme="majorHAnsi"/>
          <w:sz w:val="24"/>
          <w:szCs w:val="24"/>
        </w:rPr>
        <w:t xml:space="preserve"> il PQA</w:t>
      </w:r>
      <w:r w:rsidRPr="00235AA9">
        <w:rPr>
          <w:rFonts w:cstheme="majorHAnsi"/>
          <w:sz w:val="24"/>
          <w:szCs w:val="24"/>
        </w:rPr>
        <w:t xml:space="preserve"> e</w:t>
      </w:r>
      <w:r>
        <w:rPr>
          <w:rFonts w:cstheme="majorHAnsi"/>
          <w:sz w:val="24"/>
          <w:szCs w:val="24"/>
        </w:rPr>
        <w:t>d</w:t>
      </w:r>
      <w:r w:rsidRPr="00235AA9">
        <w:rPr>
          <w:rFonts w:cstheme="majorHAnsi"/>
          <w:sz w:val="24"/>
          <w:szCs w:val="24"/>
        </w:rPr>
        <w:t xml:space="preserve"> i Delegati ai Dottorati e Scuole di Specializzazione dell’Ateneo sulla base delle</w:t>
      </w:r>
      <w:r w:rsidR="0011641E">
        <w:rPr>
          <w:rFonts w:cstheme="majorHAnsi"/>
          <w:sz w:val="24"/>
          <w:szCs w:val="24"/>
        </w:rPr>
        <w:t xml:space="preserve"> più generali</w:t>
      </w:r>
      <w:r w:rsidRPr="00235AA9">
        <w:rPr>
          <w:rFonts w:cstheme="majorHAnsi"/>
          <w:sz w:val="24"/>
          <w:szCs w:val="24"/>
        </w:rPr>
        <w:t xml:space="preserve"> “Linee Guida per il Sistema di Assicurazione della Qualità negli Atenei” approvate dall’ANVUR </w:t>
      </w:r>
      <w:r>
        <w:rPr>
          <w:rFonts w:cstheme="majorHAnsi"/>
          <w:sz w:val="24"/>
          <w:szCs w:val="24"/>
        </w:rPr>
        <w:t>lo scorso</w:t>
      </w:r>
      <w:r w:rsidRPr="00235AA9">
        <w:rPr>
          <w:rFonts w:cstheme="majorHAnsi"/>
          <w:sz w:val="24"/>
          <w:szCs w:val="24"/>
        </w:rPr>
        <w:t xml:space="preserve"> febbraio 2023. </w:t>
      </w:r>
    </w:p>
    <w:p w14:paraId="514E19F3" w14:textId="0C27898C" w:rsidR="003F46ED" w:rsidRPr="00235AA9" w:rsidRDefault="003F46ED" w:rsidP="003F46ED">
      <w:pPr>
        <w:spacing w:before="120"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sz w:val="24"/>
          <w:szCs w:val="24"/>
        </w:rPr>
        <w:t>Il sistema sul quale si basa il processo di qualità dei dottorati, analogamente a quelli per la didattica dei Corsi di Studio di primo e secondo livello, richiede che siano correttamente sviluppati i seguenti tre aspetti</w:t>
      </w:r>
      <w:r w:rsidR="0011641E">
        <w:rPr>
          <w:rFonts w:cstheme="majorHAnsi"/>
          <w:sz w:val="24"/>
          <w:szCs w:val="24"/>
        </w:rPr>
        <w:t>, facenti capo all’</w:t>
      </w:r>
      <w:r w:rsidR="0011641E" w:rsidRPr="0011641E">
        <w:rPr>
          <w:rFonts w:cstheme="majorHAnsi"/>
          <w:b/>
          <w:bCs/>
          <w:sz w:val="24"/>
          <w:szCs w:val="24"/>
        </w:rPr>
        <w:t>ambito D.PHD “</w:t>
      </w:r>
      <w:r w:rsidR="0011641E">
        <w:rPr>
          <w:rFonts w:cstheme="majorHAnsi"/>
          <w:b/>
          <w:bCs/>
          <w:sz w:val="24"/>
          <w:szCs w:val="24"/>
        </w:rPr>
        <w:t>L’Assicurazione della Qualità nei Corsi di Dottorato di Ricerca</w:t>
      </w:r>
      <w:r w:rsidR="0011641E" w:rsidRPr="0011641E">
        <w:rPr>
          <w:rFonts w:cstheme="majorHAnsi"/>
          <w:b/>
          <w:bCs/>
          <w:sz w:val="24"/>
          <w:szCs w:val="24"/>
        </w:rPr>
        <w:t xml:space="preserve">” </w:t>
      </w:r>
      <w:r w:rsidR="0011641E" w:rsidRPr="0011641E">
        <w:rPr>
          <w:rFonts w:cstheme="majorHAnsi"/>
          <w:sz w:val="24"/>
          <w:szCs w:val="24"/>
        </w:rPr>
        <w:t>del modello AVA3</w:t>
      </w:r>
      <w:r w:rsidR="0011641E">
        <w:rPr>
          <w:rFonts w:cstheme="majorHAnsi"/>
          <w:sz w:val="24"/>
          <w:szCs w:val="24"/>
        </w:rPr>
        <w:t xml:space="preserve"> (pag. 39 della sopra citata pagina web)</w:t>
      </w:r>
      <w:r w:rsidRPr="00235AA9">
        <w:rPr>
          <w:rFonts w:cstheme="majorHAnsi"/>
          <w:sz w:val="24"/>
          <w:szCs w:val="24"/>
        </w:rPr>
        <w:t>:</w:t>
      </w:r>
    </w:p>
    <w:p w14:paraId="3C4670CB" w14:textId="23D68145" w:rsidR="003F46ED" w:rsidRPr="00235AA9" w:rsidRDefault="003F46ED" w:rsidP="003F46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/>
        <w:ind w:left="714" w:hanging="357"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b/>
          <w:bCs/>
          <w:sz w:val="24"/>
          <w:szCs w:val="24"/>
        </w:rPr>
        <w:t>progettazione</w:t>
      </w:r>
      <w:r w:rsidRPr="00235AA9">
        <w:rPr>
          <w:rFonts w:cstheme="majorHAnsi"/>
          <w:sz w:val="24"/>
          <w:szCs w:val="24"/>
        </w:rPr>
        <w:t xml:space="preserve"> </w:t>
      </w:r>
      <w:r w:rsidRPr="00235AA9">
        <w:rPr>
          <w:rFonts w:cstheme="majorHAnsi"/>
          <w:b/>
          <w:bCs/>
          <w:sz w:val="24"/>
          <w:szCs w:val="24"/>
        </w:rPr>
        <w:t>del corso</w:t>
      </w:r>
      <w:r w:rsidRPr="00235AA9">
        <w:rPr>
          <w:rFonts w:cstheme="majorHAnsi"/>
          <w:sz w:val="24"/>
          <w:szCs w:val="24"/>
        </w:rPr>
        <w:t xml:space="preserve"> (</w:t>
      </w:r>
      <w:r w:rsidRPr="003F46ED">
        <w:rPr>
          <w:rFonts w:cstheme="majorHAnsi"/>
          <w:b/>
          <w:bCs/>
          <w:sz w:val="24"/>
          <w:szCs w:val="24"/>
        </w:rPr>
        <w:t>D.PHD.1</w:t>
      </w:r>
      <w:r w:rsidRPr="00235AA9">
        <w:rPr>
          <w:rFonts w:cstheme="majorHAnsi"/>
          <w:sz w:val="24"/>
          <w:szCs w:val="24"/>
        </w:rPr>
        <w:t xml:space="preserve">) per la quale </w:t>
      </w:r>
      <w:r w:rsidR="0024217F">
        <w:rPr>
          <w:rFonts w:cstheme="majorHAnsi"/>
          <w:sz w:val="24"/>
          <w:szCs w:val="24"/>
        </w:rPr>
        <w:t>è</w:t>
      </w:r>
      <w:r w:rsidRPr="00235AA9">
        <w:rPr>
          <w:rFonts w:cstheme="majorHAnsi"/>
          <w:sz w:val="24"/>
          <w:szCs w:val="24"/>
        </w:rPr>
        <w:t xml:space="preserve"> necessario definire un percorso di formazione che coinvolge anche le parti interessate, per la definizione dei profili in uscita coerenti con gli obiettivi del Dottorato</w:t>
      </w:r>
      <w:r w:rsidR="0024217F">
        <w:rPr>
          <w:rFonts w:cstheme="majorHAnsi"/>
          <w:sz w:val="24"/>
          <w:szCs w:val="24"/>
        </w:rPr>
        <w:t xml:space="preserve">. In merito a tale </w:t>
      </w:r>
      <w:r w:rsidR="00F63AE3">
        <w:rPr>
          <w:rFonts w:cstheme="majorHAnsi"/>
          <w:sz w:val="24"/>
          <w:szCs w:val="24"/>
        </w:rPr>
        <w:t>aspetto</w:t>
      </w:r>
      <w:r w:rsidR="0024217F">
        <w:rPr>
          <w:rFonts w:cstheme="majorHAnsi"/>
          <w:sz w:val="24"/>
          <w:szCs w:val="24"/>
        </w:rPr>
        <w:t xml:space="preserve"> si delibererà con il successivo punto 3 del presente ordine del giorno</w:t>
      </w:r>
      <w:r w:rsidRPr="00235AA9">
        <w:rPr>
          <w:rFonts w:cstheme="majorHAnsi"/>
          <w:sz w:val="24"/>
          <w:szCs w:val="24"/>
        </w:rPr>
        <w:t>;</w:t>
      </w:r>
    </w:p>
    <w:p w14:paraId="7561FCB3" w14:textId="77777777" w:rsidR="003F46ED" w:rsidRPr="00235AA9" w:rsidRDefault="003F46ED" w:rsidP="003F46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b/>
          <w:bCs/>
          <w:sz w:val="24"/>
          <w:szCs w:val="24"/>
        </w:rPr>
        <w:t>pianificazione e organizzazione delle attività formative e di ricerca</w:t>
      </w:r>
      <w:r w:rsidRPr="00235AA9">
        <w:rPr>
          <w:rFonts w:cstheme="majorHAnsi"/>
          <w:sz w:val="24"/>
          <w:szCs w:val="24"/>
        </w:rPr>
        <w:t xml:space="preserve"> </w:t>
      </w:r>
      <w:r w:rsidRPr="00235AA9">
        <w:rPr>
          <w:rFonts w:cstheme="majorHAnsi"/>
          <w:b/>
          <w:bCs/>
          <w:sz w:val="24"/>
          <w:szCs w:val="24"/>
        </w:rPr>
        <w:t>per la crescita dei dottorandi</w:t>
      </w:r>
      <w:r w:rsidRPr="00235AA9">
        <w:rPr>
          <w:rFonts w:cstheme="majorHAnsi"/>
          <w:sz w:val="24"/>
          <w:szCs w:val="24"/>
        </w:rPr>
        <w:t xml:space="preserve"> (</w:t>
      </w:r>
      <w:r w:rsidRPr="003F46ED">
        <w:rPr>
          <w:rFonts w:cstheme="majorHAnsi"/>
          <w:b/>
          <w:bCs/>
          <w:sz w:val="24"/>
          <w:szCs w:val="24"/>
        </w:rPr>
        <w:t>D.PHD.2</w:t>
      </w:r>
      <w:r w:rsidRPr="00235AA9">
        <w:rPr>
          <w:rFonts w:cstheme="majorHAnsi"/>
          <w:sz w:val="24"/>
          <w:szCs w:val="24"/>
        </w:rPr>
        <w:t xml:space="preserve">), dalle quali dovrà emergere un progetto formativo coerente con gli obiettivi formativi, e che garantisca carichi didattici adeguati rispetto al tempo da dedicare alla ricerca; </w:t>
      </w:r>
    </w:p>
    <w:p w14:paraId="4B2860E1" w14:textId="77777777" w:rsidR="003F46ED" w:rsidRDefault="003F46ED" w:rsidP="003F46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b/>
          <w:bCs/>
          <w:sz w:val="24"/>
          <w:szCs w:val="24"/>
        </w:rPr>
        <w:t>monitoraggio e miglioramento delle attività</w:t>
      </w:r>
      <w:r w:rsidRPr="00235AA9">
        <w:rPr>
          <w:rFonts w:cstheme="majorHAnsi"/>
          <w:sz w:val="24"/>
          <w:szCs w:val="24"/>
        </w:rPr>
        <w:t xml:space="preserve"> (</w:t>
      </w:r>
      <w:r w:rsidRPr="003F46ED">
        <w:rPr>
          <w:rFonts w:cstheme="majorHAnsi"/>
          <w:b/>
          <w:bCs/>
          <w:sz w:val="24"/>
          <w:szCs w:val="24"/>
        </w:rPr>
        <w:t>D.PHD.3</w:t>
      </w:r>
      <w:r w:rsidRPr="00235AA9">
        <w:rPr>
          <w:rFonts w:cstheme="majorHAnsi"/>
          <w:sz w:val="24"/>
          <w:szCs w:val="24"/>
        </w:rPr>
        <w:t xml:space="preserve">), attraverso una verifica dei risultati conseguiti, dalle attività svolte all’estero, dall’acquisizione delle opinioni dei dottorandi e dei dottori di ricerca con questionari di valutazione i cui schemi sono stati formulati dall’ANVUR il 21 marzo 2023, per la valutazione della soddisfazione dei dottorandi di ricerca di primo e secondo anno e dei dottori di ricerca. </w:t>
      </w:r>
    </w:p>
    <w:p w14:paraId="67196955" w14:textId="77777777" w:rsidR="003F46ED" w:rsidRDefault="003F46ED" w:rsidP="003F46ED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60"/>
        <w:jc w:val="both"/>
        <w:rPr>
          <w:rFonts w:cstheme="majorHAnsi"/>
          <w:sz w:val="24"/>
          <w:szCs w:val="24"/>
        </w:rPr>
      </w:pPr>
    </w:p>
    <w:p w14:paraId="54EADAAA" w14:textId="38175CB8" w:rsidR="003F46ED" w:rsidRDefault="003F46ED" w:rsidP="003F46E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cstheme="majorHAnsi"/>
          <w:sz w:val="24"/>
          <w:szCs w:val="24"/>
        </w:rPr>
      </w:pPr>
      <w:r w:rsidRPr="00235AA9">
        <w:rPr>
          <w:rFonts w:cstheme="majorHAnsi"/>
          <w:sz w:val="24"/>
          <w:szCs w:val="24"/>
        </w:rPr>
        <w:t xml:space="preserve">Allo scopo </w:t>
      </w:r>
      <w:r>
        <w:rPr>
          <w:rFonts w:cstheme="majorHAnsi"/>
          <w:sz w:val="24"/>
          <w:szCs w:val="24"/>
        </w:rPr>
        <w:t xml:space="preserve">di gestire i </w:t>
      </w:r>
      <w:r w:rsidRPr="0024217F">
        <w:rPr>
          <w:rFonts w:cstheme="majorHAnsi"/>
          <w:b/>
          <w:bCs/>
          <w:sz w:val="24"/>
          <w:szCs w:val="24"/>
        </w:rPr>
        <w:t>process</w:t>
      </w:r>
      <w:r w:rsidR="0011641E">
        <w:rPr>
          <w:rFonts w:cstheme="majorHAnsi"/>
          <w:b/>
          <w:bCs/>
          <w:sz w:val="24"/>
          <w:szCs w:val="24"/>
        </w:rPr>
        <w:t>i</w:t>
      </w:r>
      <w:r w:rsidRPr="0024217F">
        <w:rPr>
          <w:rFonts w:cstheme="majorHAnsi"/>
          <w:b/>
          <w:bCs/>
          <w:sz w:val="24"/>
          <w:szCs w:val="24"/>
        </w:rPr>
        <w:t xml:space="preserve"> AQ</w:t>
      </w:r>
      <w:r>
        <w:rPr>
          <w:rFonts w:cstheme="majorHAnsi"/>
          <w:sz w:val="24"/>
          <w:szCs w:val="24"/>
        </w:rPr>
        <w:t xml:space="preserve"> del Corso di Dottorato </w:t>
      </w:r>
      <w:r w:rsidRPr="0011641E">
        <w:rPr>
          <w:rFonts w:cstheme="majorHAnsi"/>
          <w:b/>
          <w:bCs/>
          <w:sz w:val="24"/>
          <w:szCs w:val="24"/>
        </w:rPr>
        <w:t>EMT</w:t>
      </w:r>
      <w:r>
        <w:rPr>
          <w:rFonts w:cstheme="majorHAnsi"/>
          <w:sz w:val="24"/>
          <w:szCs w:val="24"/>
        </w:rPr>
        <w:t xml:space="preserve"> risulta necessario istituire un G</w:t>
      </w:r>
      <w:r w:rsidRPr="00854E03">
        <w:rPr>
          <w:rFonts w:cstheme="majorHAnsi"/>
          <w:sz w:val="24"/>
          <w:szCs w:val="24"/>
        </w:rPr>
        <w:t>rupp</w:t>
      </w:r>
      <w:r>
        <w:rPr>
          <w:rFonts w:cstheme="majorHAnsi"/>
          <w:sz w:val="24"/>
          <w:szCs w:val="24"/>
        </w:rPr>
        <w:t>o di</w:t>
      </w:r>
      <w:r w:rsidRPr="00854E03">
        <w:rPr>
          <w:rFonts w:cstheme="majorHAnsi"/>
          <w:sz w:val="24"/>
          <w:szCs w:val="24"/>
        </w:rPr>
        <w:t xml:space="preserve"> Assicurazione Qualità de</w:t>
      </w:r>
      <w:r>
        <w:rPr>
          <w:rFonts w:cstheme="majorHAnsi"/>
          <w:sz w:val="24"/>
          <w:szCs w:val="24"/>
        </w:rPr>
        <w:t xml:space="preserve">l </w:t>
      </w:r>
      <w:r w:rsidRPr="00854E03">
        <w:rPr>
          <w:rFonts w:cstheme="majorHAnsi"/>
          <w:sz w:val="24"/>
          <w:szCs w:val="24"/>
        </w:rPr>
        <w:t>Cors</w:t>
      </w:r>
      <w:r>
        <w:rPr>
          <w:rFonts w:cstheme="majorHAnsi"/>
          <w:sz w:val="24"/>
          <w:szCs w:val="24"/>
        </w:rPr>
        <w:t>o</w:t>
      </w:r>
      <w:r w:rsidRPr="00854E03">
        <w:rPr>
          <w:rFonts w:cstheme="majorHAnsi"/>
          <w:sz w:val="24"/>
          <w:szCs w:val="24"/>
        </w:rPr>
        <w:t xml:space="preserve"> di Dottorato di Ricerca (GAQ-PhD)</w:t>
      </w:r>
      <w:r>
        <w:rPr>
          <w:rFonts w:cstheme="majorHAnsi"/>
          <w:sz w:val="24"/>
          <w:szCs w:val="24"/>
        </w:rPr>
        <w:t xml:space="preserve">, </w:t>
      </w:r>
      <w:r w:rsidRPr="00D27D7B">
        <w:rPr>
          <w:rFonts w:cstheme="majorHAnsi"/>
          <w:sz w:val="24"/>
          <w:szCs w:val="24"/>
        </w:rPr>
        <w:t xml:space="preserve">che sia </w:t>
      </w:r>
      <w:r w:rsidR="0011641E" w:rsidRPr="00D27D7B">
        <w:rPr>
          <w:rFonts w:cstheme="majorHAnsi"/>
          <w:sz w:val="24"/>
          <w:szCs w:val="24"/>
        </w:rPr>
        <w:t xml:space="preserve">preferibilmente </w:t>
      </w:r>
      <w:r w:rsidRPr="00D27D7B">
        <w:rPr>
          <w:rFonts w:cstheme="majorHAnsi"/>
          <w:sz w:val="24"/>
          <w:szCs w:val="24"/>
        </w:rPr>
        <w:t>unico</w:t>
      </w:r>
      <w:r w:rsidR="0011641E" w:rsidRPr="00D27D7B">
        <w:rPr>
          <w:rFonts w:cstheme="majorHAnsi"/>
          <w:sz w:val="24"/>
          <w:szCs w:val="24"/>
        </w:rPr>
        <w:t>,</w:t>
      </w:r>
      <w:r w:rsidRPr="00D27D7B">
        <w:rPr>
          <w:rFonts w:cstheme="majorHAnsi"/>
          <w:sz w:val="24"/>
          <w:szCs w:val="24"/>
        </w:rPr>
        <w:t xml:space="preserve"> indipendentemente dal ciclo del dottorato</w:t>
      </w:r>
      <w:r>
        <w:rPr>
          <w:rFonts w:cstheme="majorHAnsi"/>
          <w:sz w:val="24"/>
          <w:szCs w:val="24"/>
        </w:rPr>
        <w:t xml:space="preserve"> e svolga le seguenti attività</w:t>
      </w:r>
      <w:r w:rsidRPr="003513F3">
        <w:rPr>
          <w:rFonts w:cstheme="majorHAnsi"/>
          <w:sz w:val="24"/>
          <w:szCs w:val="24"/>
        </w:rPr>
        <w:t>:</w:t>
      </w:r>
    </w:p>
    <w:p w14:paraId="50D37E1A" w14:textId="625574B8" w:rsidR="003F46ED" w:rsidRPr="003513F3" w:rsidRDefault="003F46ED" w:rsidP="003F46ED">
      <w:pPr>
        <w:pStyle w:val="Paragrafoelenco"/>
        <w:numPr>
          <w:ilvl w:val="0"/>
          <w:numId w:val="6"/>
        </w:numPr>
        <w:adjustRightInd w:val="0"/>
        <w:jc w:val="both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>contribuire a definire e a progettare le attività di formazione necessarie per il</w:t>
      </w:r>
      <w:r>
        <w:rPr>
          <w:rFonts w:cstheme="majorHAnsi"/>
          <w:sz w:val="24"/>
          <w:szCs w:val="24"/>
        </w:rPr>
        <w:t xml:space="preserve"> </w:t>
      </w:r>
      <w:r w:rsidRPr="003513F3">
        <w:rPr>
          <w:rFonts w:cstheme="majorHAnsi"/>
          <w:sz w:val="24"/>
          <w:szCs w:val="24"/>
        </w:rPr>
        <w:t>conseguimento degli obiettivi formativi del Corso di Dottorato di Ricerca</w:t>
      </w:r>
      <w:r>
        <w:rPr>
          <w:rFonts w:cstheme="majorHAnsi"/>
          <w:sz w:val="24"/>
          <w:szCs w:val="24"/>
        </w:rPr>
        <w:t>;</w:t>
      </w:r>
    </w:p>
    <w:p w14:paraId="5C999D2F" w14:textId="77777777" w:rsidR="003F46ED" w:rsidRPr="003513F3" w:rsidRDefault="003F46ED" w:rsidP="003F46ED">
      <w:pPr>
        <w:pStyle w:val="Paragrafoelenco"/>
        <w:numPr>
          <w:ilvl w:val="0"/>
          <w:numId w:val="6"/>
        </w:numPr>
        <w:adjustRightInd w:val="0"/>
        <w:jc w:val="both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lastRenderedPageBreak/>
        <w:t>contribuire a pianificare e organizzare le attività formative e di ricerca per la crescita dei dottorandi</w:t>
      </w:r>
      <w:r>
        <w:rPr>
          <w:rFonts w:cstheme="majorHAnsi"/>
          <w:sz w:val="24"/>
          <w:szCs w:val="24"/>
        </w:rPr>
        <w:t>;</w:t>
      </w:r>
    </w:p>
    <w:p w14:paraId="0C3009F1" w14:textId="77777777" w:rsidR="003F46ED" w:rsidRDefault="003F46ED" w:rsidP="003F46ED">
      <w:pPr>
        <w:pStyle w:val="Paragrafoelenco"/>
        <w:numPr>
          <w:ilvl w:val="0"/>
          <w:numId w:val="6"/>
        </w:numPr>
        <w:adjustRightInd w:val="0"/>
        <w:jc w:val="both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contribuire ad attuare iniziative tese al monitoraggio e miglioramento dei processi e dei risultati relativi alle attività di ricerca, didattica e terza missione/impatto sociale e di ascolto dei dottorandi. </w:t>
      </w:r>
    </w:p>
    <w:p w14:paraId="29FA0B50" w14:textId="77777777" w:rsidR="003F46ED" w:rsidRPr="003513F3" w:rsidRDefault="003F46ED" w:rsidP="003F46ED">
      <w:pPr>
        <w:pStyle w:val="Paragrafoelenco"/>
        <w:adjustRightInd w:val="0"/>
        <w:rPr>
          <w:rFonts w:cstheme="majorHAnsi"/>
          <w:sz w:val="24"/>
          <w:szCs w:val="24"/>
        </w:rPr>
      </w:pPr>
    </w:p>
    <w:p w14:paraId="7890CEB5" w14:textId="77777777" w:rsidR="003F46ED" w:rsidRPr="003513F3" w:rsidRDefault="003F46ED" w:rsidP="003F46ED">
      <w:p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>Sulla base delle indicazion</w:t>
      </w:r>
      <w:r>
        <w:rPr>
          <w:rFonts w:cstheme="majorHAnsi"/>
          <w:sz w:val="24"/>
          <w:szCs w:val="24"/>
        </w:rPr>
        <w:t>i</w:t>
      </w:r>
      <w:r w:rsidRPr="003513F3">
        <w:rPr>
          <w:rFonts w:cstheme="majorHAnsi"/>
          <w:sz w:val="24"/>
          <w:szCs w:val="24"/>
        </w:rPr>
        <w:t xml:space="preserve"> del PQA </w:t>
      </w:r>
      <w:r>
        <w:rPr>
          <w:rFonts w:cstheme="majorHAnsi"/>
          <w:sz w:val="24"/>
          <w:szCs w:val="24"/>
        </w:rPr>
        <w:t>il</w:t>
      </w:r>
      <w:r w:rsidRPr="003513F3">
        <w:rPr>
          <w:rFonts w:cstheme="majorHAnsi"/>
          <w:sz w:val="24"/>
          <w:szCs w:val="24"/>
        </w:rPr>
        <w:t xml:space="preserve"> GAQ-PhD è, di norma, così composto: </w:t>
      </w:r>
    </w:p>
    <w:p w14:paraId="6656DD01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Coordinatore del Corso di Dottorato di Ricerca </w:t>
      </w:r>
    </w:p>
    <w:p w14:paraId="2D6954E4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Responsabile/i dei macro-processi fondamentali del Corso di Dottorato di Ricerca: </w:t>
      </w:r>
    </w:p>
    <w:p w14:paraId="3CEA8D63" w14:textId="77777777" w:rsidR="003F46ED" w:rsidRPr="003513F3" w:rsidRDefault="003F46ED" w:rsidP="003F46ED">
      <w:pPr>
        <w:adjustRightInd w:val="0"/>
        <w:ind w:left="360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ab/>
      </w:r>
      <w:r w:rsidRPr="003513F3">
        <w:rPr>
          <w:rFonts w:cstheme="majorHAnsi"/>
          <w:sz w:val="24"/>
          <w:szCs w:val="24"/>
        </w:rPr>
        <w:t xml:space="preserve">Progettazione e revisione delle attività di formazione e di ricerca del Corso di Dottorato di Ricerca </w:t>
      </w:r>
    </w:p>
    <w:p w14:paraId="0D3EF1A6" w14:textId="77777777" w:rsidR="003F46ED" w:rsidRPr="003513F3" w:rsidRDefault="003F46ED" w:rsidP="003F46ED">
      <w:pPr>
        <w:pStyle w:val="Paragrafoelenco"/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Erogazione delle attività formative </w:t>
      </w:r>
    </w:p>
    <w:p w14:paraId="42C9293F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Pianificazione e monitoraggio attività di ricerca e progressione della carriera dei dottorandi </w:t>
      </w:r>
    </w:p>
    <w:p w14:paraId="3A403BB7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Internazionalizzazione </w:t>
      </w:r>
    </w:p>
    <w:p w14:paraId="4D3FAF8D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 xml:space="preserve">Personale tecnico-amministrativo degli uffici didattici di supporto </w:t>
      </w:r>
    </w:p>
    <w:p w14:paraId="1F3E866C" w14:textId="77777777" w:rsidR="003F46ED" w:rsidRPr="003513F3" w:rsidRDefault="003F46ED" w:rsidP="003F46ED">
      <w:pPr>
        <w:pStyle w:val="Paragrafoelenco"/>
        <w:numPr>
          <w:ilvl w:val="0"/>
          <w:numId w:val="5"/>
        </w:numPr>
        <w:adjustRightInd w:val="0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R</w:t>
      </w:r>
      <w:r w:rsidRPr="003513F3">
        <w:rPr>
          <w:rFonts w:cstheme="majorHAnsi"/>
          <w:sz w:val="24"/>
          <w:szCs w:val="24"/>
        </w:rPr>
        <w:t xml:space="preserve">appresentante degli studenti </w:t>
      </w:r>
      <w:r>
        <w:rPr>
          <w:rFonts w:cstheme="majorHAnsi"/>
          <w:sz w:val="24"/>
          <w:szCs w:val="24"/>
        </w:rPr>
        <w:t>nel Collegio di Dottorato</w:t>
      </w:r>
      <w:r w:rsidRPr="003513F3">
        <w:rPr>
          <w:rFonts w:cstheme="majorHAnsi"/>
          <w:sz w:val="24"/>
          <w:szCs w:val="24"/>
        </w:rPr>
        <w:t xml:space="preserve">. </w:t>
      </w:r>
    </w:p>
    <w:p w14:paraId="3CB79AAD" w14:textId="77777777" w:rsidR="003F46ED" w:rsidRPr="00235AA9" w:rsidRDefault="003F46ED" w:rsidP="003F46ED">
      <w:pPr>
        <w:jc w:val="both"/>
        <w:rPr>
          <w:color w:val="000000"/>
          <w:sz w:val="24"/>
          <w:szCs w:val="24"/>
        </w:rPr>
      </w:pPr>
    </w:p>
    <w:p w14:paraId="6AB5B696" w14:textId="19F0464D" w:rsidR="003F46ED" w:rsidRDefault="003F46ED" w:rsidP="003F46E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Coordinatore propone al Collegio di nominare i seguenti componenti del </w:t>
      </w:r>
      <w:r w:rsidRPr="003513F3">
        <w:rPr>
          <w:rFonts w:cstheme="majorHAnsi"/>
          <w:sz w:val="24"/>
          <w:szCs w:val="24"/>
        </w:rPr>
        <w:t>GAQ-PhD</w:t>
      </w:r>
      <w:r w:rsidR="00F63AE3">
        <w:rPr>
          <w:rFonts w:cstheme="majorHAnsi"/>
          <w:sz w:val="24"/>
          <w:szCs w:val="24"/>
        </w:rPr>
        <w:t xml:space="preserve"> EMT</w:t>
      </w:r>
      <w:r>
        <w:rPr>
          <w:bCs/>
          <w:sz w:val="24"/>
          <w:szCs w:val="24"/>
        </w:rPr>
        <w:t>:</w:t>
      </w:r>
    </w:p>
    <w:p w14:paraId="582A8D3B" w14:textId="77777777" w:rsidR="003F46ED" w:rsidRDefault="003F46ED" w:rsidP="003F46ED">
      <w:pPr>
        <w:jc w:val="both"/>
        <w:rPr>
          <w:rFonts w:cstheme="majorHAnsi"/>
          <w:sz w:val="24"/>
          <w:szCs w:val="24"/>
        </w:rPr>
      </w:pPr>
    </w:p>
    <w:p w14:paraId="7378EA1F" w14:textId="1926333B" w:rsidR="003F46ED" w:rsidRPr="001C41B4" w:rsidRDefault="003F46ED" w:rsidP="003F46ED">
      <w:pPr>
        <w:jc w:val="both"/>
        <w:rPr>
          <w:bCs/>
          <w:sz w:val="24"/>
          <w:szCs w:val="24"/>
        </w:rPr>
      </w:pPr>
      <w:r w:rsidRPr="003513F3">
        <w:rPr>
          <w:rFonts w:cstheme="majorHAnsi"/>
          <w:sz w:val="24"/>
          <w:szCs w:val="24"/>
        </w:rPr>
        <w:t>Responsabili dei macro-</w:t>
      </w:r>
      <w:r w:rsidRPr="001C41B4">
        <w:rPr>
          <w:rFonts w:cstheme="majorHAnsi"/>
          <w:sz w:val="24"/>
          <w:szCs w:val="24"/>
        </w:rPr>
        <w:t>processi</w:t>
      </w:r>
      <w:r w:rsidRPr="001C41B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proff. </w:t>
      </w:r>
      <w:r w:rsidRPr="00627F5B">
        <w:rPr>
          <w:b/>
          <w:sz w:val="24"/>
          <w:szCs w:val="24"/>
        </w:rPr>
        <w:t>Giulio Erberto CANTARELLA</w:t>
      </w:r>
      <w:r>
        <w:rPr>
          <w:bCs/>
          <w:sz w:val="24"/>
          <w:szCs w:val="24"/>
        </w:rPr>
        <w:t xml:space="preserve"> e </w:t>
      </w:r>
      <w:r w:rsidRPr="00627F5B">
        <w:rPr>
          <w:b/>
          <w:sz w:val="24"/>
          <w:szCs w:val="24"/>
        </w:rPr>
        <w:t>Giacomo VICCIONE</w:t>
      </w:r>
      <w:r>
        <w:rPr>
          <w:bCs/>
          <w:sz w:val="24"/>
          <w:szCs w:val="24"/>
        </w:rPr>
        <w:t>;</w:t>
      </w:r>
    </w:p>
    <w:p w14:paraId="74A4AE95" w14:textId="333D580C" w:rsidR="00627F5B" w:rsidRPr="001C41B4" w:rsidRDefault="003F46ED" w:rsidP="00627F5B">
      <w:pPr>
        <w:jc w:val="both"/>
        <w:rPr>
          <w:bCs/>
          <w:sz w:val="24"/>
          <w:szCs w:val="24"/>
        </w:rPr>
      </w:pPr>
      <w:r w:rsidRPr="003513F3">
        <w:rPr>
          <w:rFonts w:cstheme="majorHAnsi"/>
          <w:sz w:val="24"/>
          <w:szCs w:val="24"/>
        </w:rPr>
        <w:t>Progettazione e revisione delle attività di formazione e di ricerca</w:t>
      </w:r>
      <w:r>
        <w:rPr>
          <w:rFonts w:cstheme="majorHAnsi"/>
          <w:sz w:val="24"/>
          <w:szCs w:val="24"/>
        </w:rPr>
        <w:t>:</w:t>
      </w:r>
      <w:r w:rsidRPr="003513F3">
        <w:rPr>
          <w:rFonts w:cstheme="majorHAnsi"/>
          <w:sz w:val="24"/>
          <w:szCs w:val="24"/>
        </w:rPr>
        <w:t xml:space="preserve"> </w:t>
      </w:r>
      <w:r w:rsidR="00627F5B">
        <w:rPr>
          <w:bCs/>
          <w:sz w:val="24"/>
          <w:szCs w:val="24"/>
        </w:rPr>
        <w:t xml:space="preserve">proff. </w:t>
      </w:r>
      <w:r w:rsidR="00627F5B" w:rsidRPr="00627F5B">
        <w:rPr>
          <w:b/>
          <w:sz w:val="24"/>
          <w:szCs w:val="24"/>
        </w:rPr>
        <w:t>Giulio Erberto CANTARELLA</w:t>
      </w:r>
      <w:r w:rsidR="00627F5B">
        <w:rPr>
          <w:bCs/>
          <w:sz w:val="24"/>
          <w:szCs w:val="24"/>
        </w:rPr>
        <w:t xml:space="preserve"> e </w:t>
      </w:r>
      <w:r w:rsidR="00627F5B" w:rsidRPr="00627F5B">
        <w:rPr>
          <w:b/>
          <w:sz w:val="24"/>
          <w:szCs w:val="24"/>
        </w:rPr>
        <w:t>Giacomo VICCIONE</w:t>
      </w:r>
      <w:r w:rsidR="00F63AE3">
        <w:rPr>
          <w:b/>
          <w:sz w:val="24"/>
          <w:szCs w:val="24"/>
        </w:rPr>
        <w:t xml:space="preserve"> </w:t>
      </w:r>
      <w:r w:rsidR="00F63AE3" w:rsidRPr="00F63AE3">
        <w:rPr>
          <w:bCs/>
          <w:sz w:val="24"/>
          <w:szCs w:val="24"/>
        </w:rPr>
        <w:t>con il supporto dei componenti del Collegio</w:t>
      </w:r>
      <w:r w:rsidR="00F63AE3">
        <w:rPr>
          <w:bCs/>
          <w:sz w:val="24"/>
          <w:szCs w:val="24"/>
        </w:rPr>
        <w:t xml:space="preserve"> e </w:t>
      </w:r>
      <w:r w:rsidR="0011641E">
        <w:rPr>
          <w:bCs/>
          <w:sz w:val="24"/>
          <w:szCs w:val="24"/>
        </w:rPr>
        <w:t xml:space="preserve">la </w:t>
      </w:r>
      <w:r w:rsidR="00F63AE3">
        <w:rPr>
          <w:bCs/>
          <w:sz w:val="24"/>
          <w:szCs w:val="24"/>
        </w:rPr>
        <w:t>consultazione delle parti interessate</w:t>
      </w:r>
      <w:r w:rsidR="00627F5B">
        <w:rPr>
          <w:bCs/>
          <w:sz w:val="24"/>
          <w:szCs w:val="24"/>
        </w:rPr>
        <w:t>;</w:t>
      </w:r>
    </w:p>
    <w:p w14:paraId="1067580F" w14:textId="77187D07" w:rsidR="003F46ED" w:rsidRPr="00C0613B" w:rsidRDefault="003F46ED" w:rsidP="003F46ED">
      <w:pPr>
        <w:jc w:val="both"/>
        <w:rPr>
          <w:bCs/>
          <w:sz w:val="24"/>
          <w:szCs w:val="24"/>
        </w:rPr>
      </w:pPr>
      <w:r w:rsidRPr="00C0613B">
        <w:rPr>
          <w:rFonts w:cstheme="majorHAnsi"/>
          <w:sz w:val="24"/>
          <w:szCs w:val="24"/>
        </w:rPr>
        <w:t>Erogazione delle attività formative</w:t>
      </w:r>
      <w:r w:rsidR="00627F5B">
        <w:rPr>
          <w:rFonts w:cstheme="majorHAnsi"/>
          <w:sz w:val="24"/>
          <w:szCs w:val="24"/>
        </w:rPr>
        <w:t>:</w:t>
      </w:r>
      <w:r w:rsidRPr="00C0613B">
        <w:rPr>
          <w:rFonts w:cstheme="majorHAnsi"/>
          <w:sz w:val="24"/>
          <w:szCs w:val="24"/>
        </w:rPr>
        <w:t xml:space="preserve"> </w:t>
      </w:r>
      <w:r w:rsidR="00627F5B" w:rsidRPr="00627F5B">
        <w:rPr>
          <w:rFonts w:cstheme="majorHAnsi"/>
          <w:b/>
          <w:bCs/>
          <w:sz w:val="24"/>
          <w:szCs w:val="24"/>
        </w:rPr>
        <w:t>Isidoro FASOLINO</w:t>
      </w:r>
      <w:r w:rsidR="00627F5B" w:rsidRPr="00C0613B">
        <w:rPr>
          <w:rFonts w:cstheme="majorHAnsi"/>
          <w:sz w:val="24"/>
          <w:szCs w:val="24"/>
        </w:rPr>
        <w:t xml:space="preserve"> </w:t>
      </w:r>
      <w:r w:rsidR="00627F5B">
        <w:rPr>
          <w:bCs/>
          <w:sz w:val="24"/>
          <w:szCs w:val="24"/>
        </w:rPr>
        <w:t xml:space="preserve">e </w:t>
      </w:r>
      <w:r w:rsidR="00627F5B" w:rsidRPr="00627F5B">
        <w:rPr>
          <w:b/>
          <w:sz w:val="24"/>
          <w:szCs w:val="24"/>
        </w:rPr>
        <w:t>Giacomo VICCIONE</w:t>
      </w:r>
      <w:r w:rsidR="00627F5B">
        <w:rPr>
          <w:bCs/>
          <w:sz w:val="24"/>
          <w:szCs w:val="24"/>
        </w:rPr>
        <w:t>;</w:t>
      </w:r>
    </w:p>
    <w:p w14:paraId="67A9DE90" w14:textId="3BB90BE8" w:rsidR="003F46ED" w:rsidRPr="00C0613B" w:rsidRDefault="003F46ED" w:rsidP="003F46ED">
      <w:pPr>
        <w:jc w:val="both"/>
        <w:rPr>
          <w:bCs/>
          <w:sz w:val="24"/>
          <w:szCs w:val="24"/>
        </w:rPr>
      </w:pPr>
      <w:r w:rsidRPr="00C0613B">
        <w:rPr>
          <w:rFonts w:cstheme="majorHAnsi"/>
          <w:sz w:val="24"/>
          <w:szCs w:val="24"/>
        </w:rPr>
        <w:t xml:space="preserve">Pianificazione e monitoraggio </w:t>
      </w:r>
      <w:r w:rsidR="00627F5B" w:rsidRPr="00627F5B">
        <w:rPr>
          <w:b/>
          <w:sz w:val="24"/>
          <w:szCs w:val="24"/>
        </w:rPr>
        <w:t>Dario PEDUTO</w:t>
      </w:r>
      <w:r w:rsidR="00627F5B">
        <w:rPr>
          <w:bCs/>
          <w:sz w:val="24"/>
          <w:szCs w:val="24"/>
        </w:rPr>
        <w:t xml:space="preserve"> e </w:t>
      </w:r>
      <w:r w:rsidR="00627F5B" w:rsidRPr="00627F5B">
        <w:rPr>
          <w:b/>
          <w:sz w:val="24"/>
          <w:szCs w:val="24"/>
        </w:rPr>
        <w:t>Tiziano ZARRA</w:t>
      </w:r>
      <w:r w:rsidR="00627F5B">
        <w:rPr>
          <w:bCs/>
          <w:sz w:val="24"/>
          <w:szCs w:val="24"/>
        </w:rPr>
        <w:t>;</w:t>
      </w:r>
    </w:p>
    <w:p w14:paraId="7ACC189B" w14:textId="4D18D769" w:rsidR="003F46ED" w:rsidRDefault="003F46ED" w:rsidP="003F46ED">
      <w:pPr>
        <w:jc w:val="both"/>
        <w:rPr>
          <w:bCs/>
          <w:sz w:val="24"/>
          <w:szCs w:val="24"/>
        </w:rPr>
      </w:pPr>
      <w:r w:rsidRPr="00C0613B">
        <w:rPr>
          <w:bCs/>
          <w:sz w:val="24"/>
          <w:szCs w:val="24"/>
        </w:rPr>
        <w:t>Internazionalizzazione</w:t>
      </w:r>
      <w:r w:rsidR="00627F5B">
        <w:rPr>
          <w:bCs/>
          <w:sz w:val="24"/>
          <w:szCs w:val="24"/>
        </w:rPr>
        <w:t>:</w:t>
      </w:r>
      <w:r w:rsidRPr="00C0613B">
        <w:rPr>
          <w:bCs/>
          <w:sz w:val="24"/>
          <w:szCs w:val="24"/>
        </w:rPr>
        <w:t xml:space="preserve"> </w:t>
      </w:r>
      <w:r w:rsidR="00627F5B" w:rsidRPr="0024217F">
        <w:rPr>
          <w:rFonts w:cstheme="majorHAnsi"/>
          <w:b/>
          <w:bCs/>
          <w:sz w:val="24"/>
          <w:szCs w:val="24"/>
        </w:rPr>
        <w:t>Claudio GUARNACCIA</w:t>
      </w:r>
      <w:r w:rsidR="00627F5B" w:rsidRPr="00C0613B">
        <w:rPr>
          <w:rFonts w:cstheme="majorHAnsi"/>
          <w:sz w:val="24"/>
          <w:szCs w:val="24"/>
        </w:rPr>
        <w:t xml:space="preserve"> </w:t>
      </w:r>
      <w:r w:rsidR="00627F5B">
        <w:rPr>
          <w:bCs/>
          <w:sz w:val="24"/>
          <w:szCs w:val="24"/>
        </w:rPr>
        <w:t xml:space="preserve">e </w:t>
      </w:r>
      <w:r w:rsidR="00627F5B" w:rsidRPr="00627F5B">
        <w:rPr>
          <w:b/>
          <w:sz w:val="24"/>
          <w:szCs w:val="24"/>
        </w:rPr>
        <w:t>Giacomo VICCIONE</w:t>
      </w:r>
      <w:r w:rsidR="00627F5B">
        <w:rPr>
          <w:bCs/>
          <w:sz w:val="24"/>
          <w:szCs w:val="24"/>
        </w:rPr>
        <w:t>;</w:t>
      </w:r>
    </w:p>
    <w:p w14:paraId="02D8F630" w14:textId="11C0A706" w:rsidR="003F46ED" w:rsidRDefault="003F46ED" w:rsidP="003F46ED">
      <w:pPr>
        <w:jc w:val="both"/>
        <w:rPr>
          <w:rFonts w:cstheme="majorHAnsi"/>
          <w:sz w:val="24"/>
          <w:szCs w:val="24"/>
        </w:rPr>
      </w:pPr>
      <w:r w:rsidRPr="003513F3">
        <w:rPr>
          <w:rFonts w:cstheme="majorHAnsi"/>
          <w:sz w:val="24"/>
          <w:szCs w:val="24"/>
        </w:rPr>
        <w:t>Personale tecnico-amministrativo</w:t>
      </w:r>
      <w:r>
        <w:rPr>
          <w:rFonts w:cstheme="majorHAnsi"/>
          <w:sz w:val="24"/>
          <w:szCs w:val="24"/>
        </w:rPr>
        <w:t xml:space="preserve"> </w:t>
      </w:r>
      <w:r w:rsidRPr="00627F5B">
        <w:rPr>
          <w:rFonts w:cstheme="majorHAnsi"/>
          <w:b/>
          <w:bCs/>
          <w:sz w:val="24"/>
          <w:szCs w:val="24"/>
        </w:rPr>
        <w:t xml:space="preserve">Mariapaola </w:t>
      </w:r>
      <w:r w:rsidR="00627F5B" w:rsidRPr="00627F5B">
        <w:rPr>
          <w:rFonts w:cstheme="majorHAnsi"/>
          <w:b/>
          <w:bCs/>
          <w:sz w:val="24"/>
          <w:szCs w:val="24"/>
        </w:rPr>
        <w:t>LANDOLFI</w:t>
      </w:r>
      <w:r w:rsidR="00627F5B">
        <w:rPr>
          <w:rFonts w:cstheme="majorHAnsi"/>
          <w:sz w:val="24"/>
          <w:szCs w:val="24"/>
        </w:rPr>
        <w:t>.</w:t>
      </w:r>
    </w:p>
    <w:p w14:paraId="586936EC" w14:textId="28BC568E" w:rsidR="003F46ED" w:rsidRDefault="003F46ED" w:rsidP="003F46ED">
      <w:pPr>
        <w:jc w:val="both"/>
        <w:rPr>
          <w:bCs/>
          <w:sz w:val="24"/>
          <w:szCs w:val="24"/>
        </w:rPr>
      </w:pPr>
    </w:p>
    <w:p w14:paraId="35EF6AFD" w14:textId="59389155" w:rsidR="00627F5B" w:rsidRDefault="00627F5B" w:rsidP="003F46ED">
      <w:pPr>
        <w:jc w:val="both"/>
        <w:rPr>
          <w:rFonts w:cstheme="majorHAnsi"/>
          <w:sz w:val="24"/>
          <w:szCs w:val="24"/>
        </w:rPr>
      </w:pPr>
      <w:r>
        <w:rPr>
          <w:bCs/>
          <w:sz w:val="24"/>
          <w:szCs w:val="24"/>
        </w:rPr>
        <w:t xml:space="preserve">Il </w:t>
      </w:r>
      <w:r w:rsidRPr="003513F3">
        <w:rPr>
          <w:rFonts w:cstheme="majorHAnsi"/>
          <w:sz w:val="24"/>
          <w:szCs w:val="24"/>
        </w:rPr>
        <w:t>GAQ-PhD</w:t>
      </w:r>
      <w:r>
        <w:rPr>
          <w:rFonts w:cstheme="majorHAnsi"/>
          <w:sz w:val="24"/>
          <w:szCs w:val="24"/>
        </w:rPr>
        <w:t xml:space="preserve"> </w:t>
      </w:r>
      <w:r w:rsidR="00F63AE3">
        <w:rPr>
          <w:rFonts w:cstheme="majorHAnsi"/>
          <w:sz w:val="24"/>
          <w:szCs w:val="24"/>
        </w:rPr>
        <w:t xml:space="preserve">EMT </w:t>
      </w:r>
      <w:r>
        <w:rPr>
          <w:rFonts w:cstheme="majorHAnsi"/>
          <w:sz w:val="24"/>
          <w:szCs w:val="24"/>
        </w:rPr>
        <w:t>così proposto, verrà integrato successivamente con un Rappresentante degli Studenti del Ciclo XXXIX.</w:t>
      </w:r>
      <w:r w:rsidR="002455BA">
        <w:rPr>
          <w:rFonts w:cstheme="majorHAnsi"/>
          <w:sz w:val="24"/>
          <w:szCs w:val="24"/>
        </w:rPr>
        <w:t xml:space="preserve"> </w:t>
      </w:r>
    </w:p>
    <w:p w14:paraId="1B5B088E" w14:textId="77777777" w:rsidR="002455BA" w:rsidRDefault="002455BA" w:rsidP="003F46ED">
      <w:pPr>
        <w:jc w:val="both"/>
        <w:rPr>
          <w:rFonts w:cstheme="majorHAnsi"/>
          <w:sz w:val="24"/>
          <w:szCs w:val="24"/>
        </w:rPr>
      </w:pPr>
    </w:p>
    <w:p w14:paraId="2D157FEE" w14:textId="528FA557" w:rsidR="002455BA" w:rsidRDefault="002455BA" w:rsidP="003F46ED">
      <w:pPr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La Composizione del </w:t>
      </w:r>
      <w:r w:rsidRPr="003513F3">
        <w:rPr>
          <w:rFonts w:cstheme="majorHAnsi"/>
          <w:sz w:val="24"/>
          <w:szCs w:val="24"/>
        </w:rPr>
        <w:t>GAQ-PhD</w:t>
      </w:r>
      <w:r>
        <w:rPr>
          <w:rFonts w:cstheme="majorHAnsi"/>
          <w:sz w:val="24"/>
          <w:szCs w:val="24"/>
        </w:rPr>
        <w:t xml:space="preserve"> EMT sarà soggetta a revisione, con conseguente Delibera di Collegio, in occasione della nomina del Coordinatore per i futuri Cicli.</w:t>
      </w:r>
    </w:p>
    <w:p w14:paraId="366876DE" w14:textId="77777777" w:rsidR="00627F5B" w:rsidRDefault="00627F5B" w:rsidP="003F46ED">
      <w:pPr>
        <w:jc w:val="both"/>
        <w:rPr>
          <w:bCs/>
          <w:sz w:val="24"/>
          <w:szCs w:val="24"/>
        </w:rPr>
      </w:pPr>
    </w:p>
    <w:p w14:paraId="4264EB2D" w14:textId="032FFC03" w:rsidR="00651EC5" w:rsidRPr="003D64EA" w:rsidRDefault="00B01F9B" w:rsidP="00872CD0">
      <w:pPr>
        <w:jc w:val="both"/>
      </w:pPr>
      <w:r>
        <w:rPr>
          <w:rFonts w:cstheme="majorHAnsi"/>
          <w:sz w:val="24"/>
          <w:szCs w:val="24"/>
        </w:rPr>
        <w:t>Il Collegio approva all’unanimità la Composizione di cui sopra per il ciclo corrente XXXIX.</w:t>
      </w:r>
    </w:p>
    <w:p w14:paraId="6C9504C9" w14:textId="77777777" w:rsidR="00651EC5" w:rsidRDefault="00651EC5" w:rsidP="00651EC5">
      <w:pPr>
        <w:autoSpaceDE/>
        <w:autoSpaceDN/>
        <w:jc w:val="both"/>
        <w:rPr>
          <w:sz w:val="36"/>
          <w:szCs w:val="36"/>
        </w:rPr>
      </w:pPr>
    </w:p>
    <w:sectPr w:rsidR="00651EC5">
      <w:headerReference w:type="default" r:id="rId10"/>
      <w:pgSz w:w="11907" w:h="16840"/>
      <w:pgMar w:top="2268" w:right="851" w:bottom="567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F82F" w14:textId="77777777" w:rsidR="00D03B1A" w:rsidRDefault="00D03B1A">
      <w:r>
        <w:separator/>
      </w:r>
    </w:p>
  </w:endnote>
  <w:endnote w:type="continuationSeparator" w:id="0">
    <w:p w14:paraId="7B5FC3F2" w14:textId="77777777" w:rsidR="00D03B1A" w:rsidRDefault="00D0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9FE3" w14:textId="77777777" w:rsidR="00D03B1A" w:rsidRDefault="00D03B1A">
      <w:r>
        <w:separator/>
      </w:r>
    </w:p>
  </w:footnote>
  <w:footnote w:type="continuationSeparator" w:id="0">
    <w:p w14:paraId="15B42559" w14:textId="77777777" w:rsidR="00D03B1A" w:rsidRDefault="00D0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6E7" w14:textId="77777777" w:rsidR="00786555" w:rsidRDefault="0078655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36"/>
        <w:szCs w:val="36"/>
      </w:rPr>
    </w:pPr>
  </w:p>
  <w:tbl>
    <w:tblPr>
      <w:tblStyle w:val="1"/>
      <w:tblW w:w="1033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6"/>
      <w:gridCol w:w="6582"/>
      <w:gridCol w:w="2060"/>
    </w:tblGrid>
    <w:tr w:rsidR="00786555" w14:paraId="701955B5" w14:textId="77777777" w:rsidTr="00850865">
      <w:trPr>
        <w:trHeight w:val="1418"/>
        <w:jc w:val="center"/>
      </w:trPr>
      <w:tc>
        <w:tcPr>
          <w:tcW w:w="1696" w:type="dxa"/>
          <w:tcBorders>
            <w:right w:val="nil"/>
          </w:tcBorders>
        </w:tcPr>
        <w:p w14:paraId="610DDE4C" w14:textId="77777777" w:rsidR="00786555" w:rsidRDefault="00000000">
          <w:pPr>
            <w:jc w:val="center"/>
          </w:pPr>
          <w:r>
            <w:object w:dxaOrig="1440" w:dyaOrig="1440" w14:anchorId="7B4AE1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0.6pt;margin-top:3.2pt;width:62.45pt;height:62.45pt;z-index:251657216;mso-position-horizontal-relative:margin" fillcolor="window">
                <v:imagedata r:id="rId1" o:title=""/>
                <o:lock v:ext="edit" aspectratio="f"/>
                <w10:wrap anchorx="margin"/>
              </v:shape>
              <o:OLEObject Type="Embed" ProgID="Word.Picture.8" ShapeID="_x0000_s1025" DrawAspect="Content" ObjectID="_1757258687" r:id="rId2"/>
            </w:object>
          </w:r>
        </w:p>
      </w:tc>
      <w:tc>
        <w:tcPr>
          <w:tcW w:w="6582" w:type="dxa"/>
          <w:tcBorders>
            <w:left w:val="nil"/>
            <w:right w:val="nil"/>
          </w:tcBorders>
          <w:vAlign w:val="center"/>
        </w:tcPr>
        <w:p w14:paraId="6C15F67A" w14:textId="77777777" w:rsidR="00786555" w:rsidRDefault="00AE3AA7">
          <w:pPr>
            <w:jc w:val="center"/>
          </w:pPr>
          <w:r>
            <w:t>UNIVERSITÀ DEGLI STUDI DI SALERNO</w:t>
          </w:r>
        </w:p>
        <w:p w14:paraId="219DA39A" w14:textId="77777777" w:rsidR="00786555" w:rsidRDefault="00AE3AA7">
          <w:pPr>
            <w:jc w:val="cent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DIPARTIMENTO DI INGEGNERIA CIVILE</w:t>
          </w:r>
        </w:p>
        <w:p w14:paraId="379A1965" w14:textId="77777777" w:rsidR="00786555" w:rsidRDefault="00786555">
          <w:pPr>
            <w:ind w:firstLine="709"/>
            <w:jc w:val="center"/>
            <w:rPr>
              <w:sz w:val="16"/>
              <w:szCs w:val="16"/>
            </w:rPr>
          </w:pPr>
        </w:p>
        <w:p w14:paraId="7AD31C04" w14:textId="4AE922FA" w:rsidR="00850865" w:rsidRDefault="00AE3AA7" w:rsidP="00850865">
          <w:pPr>
            <w:pStyle w:val="Titolo3"/>
            <w:ind w:firstLine="0"/>
          </w:pPr>
          <w:r>
            <w:t>Dottorato di Ricerca in</w:t>
          </w:r>
          <w:r>
            <w:br/>
          </w:r>
          <w:bookmarkStart w:id="0" w:name="_Hlk141081030"/>
          <w:r w:rsidR="0029273F" w:rsidRPr="0029273F">
            <w:rPr>
              <w:sz w:val="18"/>
              <w:szCs w:val="18"/>
            </w:rPr>
            <w:t>Ingegneria dei Sistemi e delle Infrastrutture per l’Ambiente, la Mobilità e il Territorio</w:t>
          </w:r>
          <w:bookmarkEnd w:id="0"/>
        </w:p>
        <w:p w14:paraId="302BF450" w14:textId="67A9C016" w:rsidR="00786555" w:rsidRDefault="00AE3AA7" w:rsidP="00850865">
          <w:pPr>
            <w:pStyle w:val="Titolo3"/>
            <w:ind w:firstLine="0"/>
          </w:pPr>
          <w:r>
            <w:t xml:space="preserve">Coordinatore: Prof. </w:t>
          </w:r>
          <w:r w:rsidR="0029273F">
            <w:t>Giulio Erberto Cantarella</w:t>
          </w:r>
        </w:p>
      </w:tc>
      <w:tc>
        <w:tcPr>
          <w:tcW w:w="2060" w:type="dxa"/>
          <w:tcBorders>
            <w:left w:val="nil"/>
          </w:tcBorders>
        </w:tcPr>
        <w:p w14:paraId="21485CB5" w14:textId="77777777" w:rsidR="00786555" w:rsidRDefault="00AE3AA7">
          <w:pPr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 wp14:anchorId="02B3DB0B" wp14:editId="48E6E207">
                <wp:simplePos x="0" y="0"/>
                <wp:positionH relativeFrom="column">
                  <wp:posOffset>7</wp:posOffset>
                </wp:positionH>
                <wp:positionV relativeFrom="paragraph">
                  <wp:posOffset>0</wp:posOffset>
                </wp:positionV>
                <wp:extent cx="1224280" cy="791845"/>
                <wp:effectExtent l="0" t="0" r="0" b="0"/>
                <wp:wrapNone/>
                <wp:docPr id="21" name="image5.png" descr="euro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europ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6F9E54F" w14:textId="77777777" w:rsidR="00786555" w:rsidRDefault="007865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5B"/>
    <w:multiLevelType w:val="hybridMultilevel"/>
    <w:tmpl w:val="C4B844DE"/>
    <w:lvl w:ilvl="0" w:tplc="3E5CC53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178"/>
    <w:multiLevelType w:val="hybridMultilevel"/>
    <w:tmpl w:val="C57EE7EA"/>
    <w:lvl w:ilvl="0" w:tplc="A26EBF2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C8"/>
    <w:multiLevelType w:val="hybridMultilevel"/>
    <w:tmpl w:val="515A3F1E"/>
    <w:lvl w:ilvl="0" w:tplc="3E5CC53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87C"/>
    <w:multiLevelType w:val="hybridMultilevel"/>
    <w:tmpl w:val="5A086DCE"/>
    <w:lvl w:ilvl="0" w:tplc="371EEEB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74D1"/>
    <w:multiLevelType w:val="hybridMultilevel"/>
    <w:tmpl w:val="0B6ED850"/>
    <w:lvl w:ilvl="0" w:tplc="1728A26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F4727"/>
    <w:multiLevelType w:val="hybridMultilevel"/>
    <w:tmpl w:val="6E10D22C"/>
    <w:lvl w:ilvl="0" w:tplc="656EB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74D9"/>
    <w:multiLevelType w:val="multilevel"/>
    <w:tmpl w:val="D07A6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05E"/>
    <w:multiLevelType w:val="hybridMultilevel"/>
    <w:tmpl w:val="8490F1A2"/>
    <w:lvl w:ilvl="0" w:tplc="6B54E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0535B7"/>
    <w:multiLevelType w:val="hybridMultilevel"/>
    <w:tmpl w:val="ADB20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9658B"/>
    <w:multiLevelType w:val="multilevel"/>
    <w:tmpl w:val="81505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7318444">
    <w:abstractNumId w:val="6"/>
  </w:num>
  <w:num w:numId="2" w16cid:durableId="929586004">
    <w:abstractNumId w:val="0"/>
  </w:num>
  <w:num w:numId="3" w16cid:durableId="693120405">
    <w:abstractNumId w:val="1"/>
  </w:num>
  <w:num w:numId="4" w16cid:durableId="247815239">
    <w:abstractNumId w:val="3"/>
  </w:num>
  <w:num w:numId="5" w16cid:durableId="1191843321">
    <w:abstractNumId w:val="5"/>
  </w:num>
  <w:num w:numId="6" w16cid:durableId="784230775">
    <w:abstractNumId w:val="7"/>
  </w:num>
  <w:num w:numId="7" w16cid:durableId="494883328">
    <w:abstractNumId w:val="4"/>
  </w:num>
  <w:num w:numId="8" w16cid:durableId="37635009">
    <w:abstractNumId w:val="9"/>
  </w:num>
  <w:num w:numId="9" w16cid:durableId="504789689">
    <w:abstractNumId w:val="2"/>
  </w:num>
  <w:num w:numId="10" w16cid:durableId="627783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55"/>
    <w:rsid w:val="0000276A"/>
    <w:rsid w:val="00044712"/>
    <w:rsid w:val="00064F1B"/>
    <w:rsid w:val="000856A0"/>
    <w:rsid w:val="000C0349"/>
    <w:rsid w:val="000C7D1B"/>
    <w:rsid w:val="000F0B2E"/>
    <w:rsid w:val="000F192E"/>
    <w:rsid w:val="001121A3"/>
    <w:rsid w:val="0011641E"/>
    <w:rsid w:val="00123FE4"/>
    <w:rsid w:val="00135285"/>
    <w:rsid w:val="00140279"/>
    <w:rsid w:val="001414B7"/>
    <w:rsid w:val="00142C72"/>
    <w:rsid w:val="00154C59"/>
    <w:rsid w:val="001F54DD"/>
    <w:rsid w:val="00203BA3"/>
    <w:rsid w:val="0024217F"/>
    <w:rsid w:val="002455BA"/>
    <w:rsid w:val="00252515"/>
    <w:rsid w:val="0029273F"/>
    <w:rsid w:val="002940D1"/>
    <w:rsid w:val="002A2CAA"/>
    <w:rsid w:val="002D0395"/>
    <w:rsid w:val="002E271A"/>
    <w:rsid w:val="002E4BA1"/>
    <w:rsid w:val="002F7607"/>
    <w:rsid w:val="00302236"/>
    <w:rsid w:val="00371CB8"/>
    <w:rsid w:val="003728C2"/>
    <w:rsid w:val="00381370"/>
    <w:rsid w:val="00382EF5"/>
    <w:rsid w:val="003B4463"/>
    <w:rsid w:val="003B545F"/>
    <w:rsid w:val="003D64EA"/>
    <w:rsid w:val="003F46ED"/>
    <w:rsid w:val="003F6922"/>
    <w:rsid w:val="003F7FF7"/>
    <w:rsid w:val="00415606"/>
    <w:rsid w:val="00453A47"/>
    <w:rsid w:val="0045674F"/>
    <w:rsid w:val="00465E3C"/>
    <w:rsid w:val="00477490"/>
    <w:rsid w:val="00492943"/>
    <w:rsid w:val="00492978"/>
    <w:rsid w:val="00492FAD"/>
    <w:rsid w:val="004A63AD"/>
    <w:rsid w:val="004A7FE2"/>
    <w:rsid w:val="004E128D"/>
    <w:rsid w:val="005042E2"/>
    <w:rsid w:val="005374CA"/>
    <w:rsid w:val="005863CE"/>
    <w:rsid w:val="005A2F1E"/>
    <w:rsid w:val="005A7514"/>
    <w:rsid w:val="005B6D80"/>
    <w:rsid w:val="005C5395"/>
    <w:rsid w:val="005D669B"/>
    <w:rsid w:val="00602ADD"/>
    <w:rsid w:val="00622103"/>
    <w:rsid w:val="00623A78"/>
    <w:rsid w:val="00627F5B"/>
    <w:rsid w:val="006352B4"/>
    <w:rsid w:val="00644E84"/>
    <w:rsid w:val="00651EC5"/>
    <w:rsid w:val="00655192"/>
    <w:rsid w:val="0065763D"/>
    <w:rsid w:val="0067010D"/>
    <w:rsid w:val="006710D1"/>
    <w:rsid w:val="00691C19"/>
    <w:rsid w:val="006A334D"/>
    <w:rsid w:val="006A7975"/>
    <w:rsid w:val="006B25BC"/>
    <w:rsid w:val="006B3F2F"/>
    <w:rsid w:val="006C22C6"/>
    <w:rsid w:val="006D674E"/>
    <w:rsid w:val="006F4120"/>
    <w:rsid w:val="00705544"/>
    <w:rsid w:val="00710ED5"/>
    <w:rsid w:val="00715551"/>
    <w:rsid w:val="0071565D"/>
    <w:rsid w:val="00721601"/>
    <w:rsid w:val="007314ED"/>
    <w:rsid w:val="00740781"/>
    <w:rsid w:val="00742D17"/>
    <w:rsid w:val="00780E32"/>
    <w:rsid w:val="00786555"/>
    <w:rsid w:val="007C21FE"/>
    <w:rsid w:val="007E5C7B"/>
    <w:rsid w:val="007F1DAD"/>
    <w:rsid w:val="007F5A74"/>
    <w:rsid w:val="00800804"/>
    <w:rsid w:val="00805FF5"/>
    <w:rsid w:val="00811D05"/>
    <w:rsid w:val="00812BC9"/>
    <w:rsid w:val="00817E39"/>
    <w:rsid w:val="0082250B"/>
    <w:rsid w:val="008302FD"/>
    <w:rsid w:val="008353C0"/>
    <w:rsid w:val="00842560"/>
    <w:rsid w:val="00850865"/>
    <w:rsid w:val="00854F96"/>
    <w:rsid w:val="008621ED"/>
    <w:rsid w:val="00862F49"/>
    <w:rsid w:val="00872CD0"/>
    <w:rsid w:val="008A6767"/>
    <w:rsid w:val="008B6756"/>
    <w:rsid w:val="008C0E1C"/>
    <w:rsid w:val="008C2F83"/>
    <w:rsid w:val="008C32F2"/>
    <w:rsid w:val="008C4898"/>
    <w:rsid w:val="008C7FA1"/>
    <w:rsid w:val="008D5B0A"/>
    <w:rsid w:val="009057E8"/>
    <w:rsid w:val="00925966"/>
    <w:rsid w:val="00943445"/>
    <w:rsid w:val="00953644"/>
    <w:rsid w:val="00956C9D"/>
    <w:rsid w:val="009733BA"/>
    <w:rsid w:val="00974710"/>
    <w:rsid w:val="00993CD8"/>
    <w:rsid w:val="00993FBA"/>
    <w:rsid w:val="009A0FBD"/>
    <w:rsid w:val="009D1F2B"/>
    <w:rsid w:val="009F2353"/>
    <w:rsid w:val="00A50F2F"/>
    <w:rsid w:val="00A53284"/>
    <w:rsid w:val="00A6078F"/>
    <w:rsid w:val="00A61D26"/>
    <w:rsid w:val="00A657CD"/>
    <w:rsid w:val="00A72EA6"/>
    <w:rsid w:val="00AB23A0"/>
    <w:rsid w:val="00AB3414"/>
    <w:rsid w:val="00AC1280"/>
    <w:rsid w:val="00AD0BAF"/>
    <w:rsid w:val="00AD4C3E"/>
    <w:rsid w:val="00AE3AA7"/>
    <w:rsid w:val="00AE7F72"/>
    <w:rsid w:val="00B01F9B"/>
    <w:rsid w:val="00B10BC0"/>
    <w:rsid w:val="00B141A2"/>
    <w:rsid w:val="00B20D51"/>
    <w:rsid w:val="00B24777"/>
    <w:rsid w:val="00B25C9C"/>
    <w:rsid w:val="00B261C7"/>
    <w:rsid w:val="00B30C5C"/>
    <w:rsid w:val="00B359E9"/>
    <w:rsid w:val="00B50B4A"/>
    <w:rsid w:val="00B9763B"/>
    <w:rsid w:val="00BA2BFE"/>
    <w:rsid w:val="00BC71D4"/>
    <w:rsid w:val="00BD27AD"/>
    <w:rsid w:val="00BF4401"/>
    <w:rsid w:val="00C06FDD"/>
    <w:rsid w:val="00C1071D"/>
    <w:rsid w:val="00C12989"/>
    <w:rsid w:val="00C12EB7"/>
    <w:rsid w:val="00C44939"/>
    <w:rsid w:val="00C925E8"/>
    <w:rsid w:val="00CC1956"/>
    <w:rsid w:val="00CC3C72"/>
    <w:rsid w:val="00CC6F45"/>
    <w:rsid w:val="00CD3EA8"/>
    <w:rsid w:val="00D03B1A"/>
    <w:rsid w:val="00D107CE"/>
    <w:rsid w:val="00D12390"/>
    <w:rsid w:val="00D2304A"/>
    <w:rsid w:val="00D24E5D"/>
    <w:rsid w:val="00D25DC7"/>
    <w:rsid w:val="00D27D7B"/>
    <w:rsid w:val="00D46638"/>
    <w:rsid w:val="00D6423A"/>
    <w:rsid w:val="00D666EB"/>
    <w:rsid w:val="00D74725"/>
    <w:rsid w:val="00DC25A9"/>
    <w:rsid w:val="00DF36C5"/>
    <w:rsid w:val="00E06578"/>
    <w:rsid w:val="00E0763D"/>
    <w:rsid w:val="00E142BA"/>
    <w:rsid w:val="00E212AC"/>
    <w:rsid w:val="00E23DCA"/>
    <w:rsid w:val="00E55712"/>
    <w:rsid w:val="00E60F01"/>
    <w:rsid w:val="00E759A3"/>
    <w:rsid w:val="00E8700D"/>
    <w:rsid w:val="00EA3C14"/>
    <w:rsid w:val="00EB40C2"/>
    <w:rsid w:val="00ED51FC"/>
    <w:rsid w:val="00ED7108"/>
    <w:rsid w:val="00EF66B9"/>
    <w:rsid w:val="00F0485F"/>
    <w:rsid w:val="00F21232"/>
    <w:rsid w:val="00F26D9B"/>
    <w:rsid w:val="00F3066F"/>
    <w:rsid w:val="00F36D80"/>
    <w:rsid w:val="00F41A0D"/>
    <w:rsid w:val="00F63AE3"/>
    <w:rsid w:val="00F8379F"/>
    <w:rsid w:val="00F9039D"/>
    <w:rsid w:val="00F91064"/>
    <w:rsid w:val="00FA7611"/>
    <w:rsid w:val="00FC7AEC"/>
    <w:rsid w:val="00FF4A1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C510"/>
  <w15:docId w15:val="{45B923C5-5220-45E7-8966-EE28A0A1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83F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rsid w:val="00A2483F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rsid w:val="00A2483F"/>
    <w:pPr>
      <w:keepNext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rsid w:val="00A2483F"/>
    <w:pPr>
      <w:keepNext/>
      <w:ind w:firstLine="709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D08B5"/>
    <w:pPr>
      <w:autoSpaceDE/>
      <w:autoSpaceDN/>
      <w:jc w:val="center"/>
    </w:pPr>
    <w:rPr>
      <w:rFonts w:ascii="Arial Unicode MS" w:hAnsi="Arial Unicode MS"/>
      <w:sz w:val="44"/>
      <w:szCs w:val="24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A248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483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A2483F"/>
    <w:pPr>
      <w:autoSpaceDE/>
      <w:autoSpaceDN/>
      <w:spacing w:line="360" w:lineRule="auto"/>
      <w:ind w:firstLine="567"/>
      <w:jc w:val="both"/>
    </w:pPr>
    <w:rPr>
      <w:sz w:val="24"/>
    </w:rPr>
  </w:style>
  <w:style w:type="character" w:styleId="Collegamentoipertestuale">
    <w:name w:val="Hyperlink"/>
    <w:rsid w:val="00102D6F"/>
    <w:rPr>
      <w:color w:val="0000FF"/>
      <w:u w:val="single"/>
    </w:rPr>
  </w:style>
  <w:style w:type="paragraph" w:styleId="Testofumetto">
    <w:name w:val="Balloon Text"/>
    <w:basedOn w:val="Normale"/>
    <w:semiHidden/>
    <w:rsid w:val="000E0C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8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0E69FB"/>
    <w:pPr>
      <w:autoSpaceDE/>
      <w:autoSpaceDN/>
      <w:ind w:left="720"/>
      <w:contextualSpacing/>
    </w:pPr>
    <w:rPr>
      <w:rFonts w:ascii="Arial" w:hAnsi="Arial" w:cs="Arial"/>
      <w:sz w:val="19"/>
      <w:szCs w:val="19"/>
      <w:lang w:val="en-US" w:eastAsia="en-US"/>
    </w:rPr>
  </w:style>
  <w:style w:type="character" w:customStyle="1" w:styleId="TitoloCarattere">
    <w:name w:val="Titolo Carattere"/>
    <w:link w:val="Titolo"/>
    <w:rsid w:val="000D08B5"/>
    <w:rPr>
      <w:rFonts w:ascii="Arial Unicode MS" w:hAnsi="Arial Unicode MS" w:cs="Arial Unicode MS"/>
      <w:sz w:val="44"/>
      <w:szCs w:val="24"/>
    </w:rPr>
  </w:style>
  <w:style w:type="paragraph" w:styleId="NormaleWeb">
    <w:name w:val="Normal (Web)"/>
    <w:basedOn w:val="Normale"/>
    <w:unhideWhenUsed/>
    <w:rsid w:val="00DD1C8C"/>
    <w:pPr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rsid w:val="008838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023AED"/>
    <w:rPr>
      <w:sz w:val="24"/>
    </w:rPr>
  </w:style>
  <w:style w:type="paragraph" w:styleId="Paragrafoelenco">
    <w:name w:val="List Paragraph"/>
    <w:basedOn w:val="Normale"/>
    <w:uiPriority w:val="34"/>
    <w:qFormat/>
    <w:rsid w:val="009B583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04A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242BA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7472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80E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B23A0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44712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B25BC"/>
    <w:rPr>
      <w:i/>
      <w:iCs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3B44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3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1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2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20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2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36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nvur.it/wp-content/uploads/2023/02/AVA3_Requisiti-con-NOTE_2023_02_13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9FXxHvjA9DFwhQvGZ/VPfbQPA==">AMUW2mUKjYHJWRujwm+62rfqysh2lXWNIX7QpTwKKEYkjQEieaLmYN+i/Iv8Mh6ABNUBAZyAYc30J74VHJbWMlqN7NaBnCYcMeyPkAmXrOcxSvsEHCEPCC2PVP8/JbwIJZDVfFW3I45OwiX102VDC3GgYYOD3G6Q7xForj0g1N9WzGzgzzcfW3I=</go:docsCustomData>
</go:gDocsCustomXmlDataStorage>
</file>

<file path=customXml/itemProps1.xml><?xml version="1.0" encoding="utf-8"?>
<ds:datastoreItem xmlns:ds="http://schemas.openxmlformats.org/officeDocument/2006/customXml" ds:itemID="{34CF6BFB-9050-4426-8E35-60102B35D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834</Words>
  <Characters>4624</Characters>
  <Application>Microsoft Office Word</Application>
  <DocSecurity>0</DocSecurity>
  <Lines>77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Elena Caracciolo</dc:creator>
  <cp:keywords/>
  <dc:description/>
  <cp:lastModifiedBy>Giacomo VICCIONE</cp:lastModifiedBy>
  <cp:revision>5</cp:revision>
  <cp:lastPrinted>2023-08-29T15:47:00Z</cp:lastPrinted>
  <dcterms:created xsi:type="dcterms:W3CDTF">2023-09-19T08:19:00Z</dcterms:created>
  <dcterms:modified xsi:type="dcterms:W3CDTF">2023-09-26T16:38:00Z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3cd8b5cb22c0fb485c62cdf38bbfc19731371e9e9112f81d43a2b496f7623393</vt:lpwstr>
  </property>
</Properties>
</file>